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CB97C">
      <w:pPr>
        <w:pStyle w:val="5"/>
        <w:spacing w:line="360" w:lineRule="auto"/>
        <w:ind w:firstLine="2640" w:firstLineChars="600"/>
        <w:rPr>
          <w:rFonts w:hint="eastAsia" w:ascii="Times New Roman" w:eastAsia="黑体"/>
          <w:sz w:val="44"/>
          <w:szCs w:val="44"/>
        </w:rPr>
      </w:pPr>
      <w:r>
        <w:rPr>
          <w:rFonts w:hint="eastAsia" w:ascii="Times New Roman" w:eastAsia="黑体"/>
          <w:sz w:val="44"/>
          <w:szCs w:val="44"/>
        </w:rPr>
        <w:t>采购需求</w:t>
      </w:r>
    </w:p>
    <w:p w14:paraId="00EF65AC">
      <w:pPr>
        <w:pStyle w:val="6"/>
        <w:spacing w:line="560" w:lineRule="exact"/>
        <w:ind w:firstLine="480"/>
        <w:rPr>
          <w:rFonts w:hint="eastAsia" w:ascii="宋体" w:hAnsi="宋体"/>
          <w:color w:val="000000"/>
          <w:sz w:val="24"/>
        </w:rPr>
      </w:pPr>
      <w:r>
        <w:rPr>
          <w:rFonts w:hint="eastAsia" w:ascii="宋体" w:hAnsi="宋体"/>
          <w:color w:val="000000"/>
          <w:sz w:val="24"/>
        </w:rPr>
        <w:t>项目属性：</w:t>
      </w:r>
      <w:r>
        <w:rPr>
          <w:rFonts w:hint="eastAsia" w:ascii="宋体" w:hAnsi="宋体"/>
          <w:color w:val="000000"/>
          <w:sz w:val="24"/>
          <w:u w:val="single"/>
          <w:lang w:eastAsia="zh-CN"/>
        </w:rPr>
        <w:t>服务</w:t>
      </w:r>
      <w:r>
        <w:rPr>
          <w:rFonts w:hint="eastAsia" w:ascii="宋体" w:hAnsi="宋体"/>
          <w:color w:val="000000"/>
          <w:sz w:val="24"/>
          <w:u w:val="single"/>
        </w:rPr>
        <w:t>类项目</w:t>
      </w:r>
      <w:r>
        <w:rPr>
          <w:rFonts w:hint="eastAsia" w:ascii="宋体" w:hAnsi="宋体"/>
          <w:color w:val="000000"/>
          <w:sz w:val="24"/>
        </w:rPr>
        <w:t xml:space="preserve">。 </w:t>
      </w:r>
    </w:p>
    <w:p w14:paraId="629E59A2">
      <w:pPr>
        <w:pStyle w:val="6"/>
        <w:spacing w:line="560" w:lineRule="exact"/>
        <w:ind w:firstLine="480"/>
        <w:rPr>
          <w:rFonts w:hint="eastAsia" w:ascii="宋体" w:hAnsi="宋体" w:eastAsia="宋体"/>
          <w:color w:val="000000"/>
          <w:sz w:val="24"/>
          <w:u w:val="single"/>
          <w:lang w:eastAsia="zh-CN"/>
        </w:rPr>
      </w:pPr>
      <w:r>
        <w:rPr>
          <w:rFonts w:hint="eastAsia" w:ascii="宋体" w:hAnsi="宋体"/>
          <w:color w:val="000000"/>
          <w:sz w:val="24"/>
        </w:rPr>
        <w:t>本项目采购标的对应的中小企业划分标准所属行业：</w:t>
      </w:r>
      <w:r>
        <w:rPr>
          <w:rFonts w:hint="eastAsia" w:ascii="宋体" w:hAnsi="宋体"/>
          <w:color w:val="000000"/>
          <w:sz w:val="24"/>
          <w:u w:val="single"/>
        </w:rPr>
        <w:t>其他未列明行业</w:t>
      </w:r>
      <w:r>
        <w:rPr>
          <w:rFonts w:hint="eastAsia" w:ascii="宋体" w:hAnsi="宋体"/>
          <w:color w:val="000000"/>
          <w:sz w:val="24"/>
          <w:u w:val="none"/>
          <w:lang w:eastAsia="zh-CN"/>
        </w:rPr>
        <w:t>。</w:t>
      </w:r>
    </w:p>
    <w:p w14:paraId="6321F5A6">
      <w:pPr>
        <w:pStyle w:val="6"/>
        <w:spacing w:line="560" w:lineRule="exact"/>
        <w:ind w:firstLine="480"/>
        <w:rPr>
          <w:rFonts w:hint="eastAsia" w:ascii="宋体" w:hAnsi="宋体"/>
          <w:color w:val="000000"/>
          <w:sz w:val="24"/>
        </w:rPr>
      </w:pPr>
      <w:r>
        <w:rPr>
          <w:rFonts w:hint="eastAsia" w:ascii="宋体" w:hAnsi="宋体"/>
          <w:color w:val="000000"/>
          <w:sz w:val="24"/>
        </w:rPr>
        <w:t>本项目不接受进口产品。</w:t>
      </w:r>
    </w:p>
    <w:p w14:paraId="1A70D269">
      <w:pPr>
        <w:pStyle w:val="7"/>
        <w:numPr>
          <w:ilvl w:val="0"/>
          <w:numId w:val="1"/>
        </w:numPr>
        <w:spacing w:line="560" w:lineRule="exact"/>
        <w:ind w:firstLine="482"/>
        <w:rPr>
          <w:rFonts w:hint="eastAsia" w:ascii="宋体" w:hAnsi="宋体" w:cs="黑体"/>
          <w:b/>
          <w:bCs/>
          <w:sz w:val="24"/>
          <w:szCs w:val="24"/>
        </w:rPr>
      </w:pPr>
      <w:r>
        <w:rPr>
          <w:rFonts w:hint="eastAsia" w:ascii="宋体" w:hAnsi="宋体" w:cs="黑体"/>
          <w:b/>
          <w:bCs/>
          <w:sz w:val="24"/>
          <w:szCs w:val="24"/>
        </w:rPr>
        <w:t>项目概况</w:t>
      </w:r>
    </w:p>
    <w:p w14:paraId="77639028">
      <w:pPr>
        <w:pStyle w:val="7"/>
        <w:numPr>
          <w:ilvl w:val="0"/>
          <w:numId w:val="2"/>
        </w:numPr>
        <w:spacing w:line="560" w:lineRule="exact"/>
        <w:ind w:firstLine="476"/>
        <w:rPr>
          <w:rFonts w:hint="eastAsia"/>
          <w:sz w:val="24"/>
          <w:szCs w:val="24"/>
        </w:rPr>
      </w:pPr>
      <w:r>
        <w:rPr>
          <w:rFonts w:hint="eastAsia"/>
          <w:sz w:val="24"/>
          <w:szCs w:val="24"/>
        </w:rPr>
        <w:t>园区已建成环保监测和三级防控体系，涉及南、北大气站，6个水站，37套空气监测微站，1套臭气微站及1辆走航车，11控源截污池、6应急闸阀、电机远控设施等。现寻求第三方对以上设备开展运维，配合园区日常环境监管、污染溯源及应急处置工作。</w:t>
      </w:r>
    </w:p>
    <w:p w14:paraId="607C6296">
      <w:pPr>
        <w:pStyle w:val="7"/>
        <w:numPr>
          <w:ilvl w:val="0"/>
          <w:numId w:val="2"/>
        </w:numPr>
        <w:spacing w:line="560" w:lineRule="exact"/>
        <w:ind w:firstLine="476"/>
        <w:rPr>
          <w:rFonts w:hint="eastAsia" w:ascii="宋体" w:hAnsi="宋体"/>
          <w:color w:val="000000"/>
          <w:spacing w:val="-1"/>
          <w:sz w:val="24"/>
          <w:lang w:val="zh-CN"/>
        </w:rPr>
      </w:pPr>
      <w:r>
        <w:rPr>
          <w:rFonts w:hint="eastAsia" w:ascii="宋体" w:hAnsi="宋体"/>
          <w:color w:val="000000"/>
          <w:spacing w:val="-1"/>
          <w:sz w:val="24"/>
          <w:lang w:val="zh-CN"/>
        </w:rPr>
        <w:t>本项目运维内容不限于以下主要设备，还包括相关站点配套设备运维，主要服务内容为设备巡检维护、试剂更换、标气更换、设备校准，标准曲线更新，故障维修、零配件更换、易耗件更换、废液处理、数据传输通讯维护、移动监测车保养维护、报告编制、安全用水、用电、联网保障、协助园区开展污染溯源排查等工作等内容。</w:t>
      </w:r>
    </w:p>
    <w:p w14:paraId="68E82FE2">
      <w:pPr>
        <w:pStyle w:val="7"/>
        <w:spacing w:line="560" w:lineRule="exact"/>
        <w:ind w:firstLine="476"/>
        <w:rPr>
          <w:rFonts w:hint="eastAsia" w:ascii="宋体" w:hAnsi="宋体" w:cs="黑体"/>
          <w:b/>
          <w:bCs/>
          <w:sz w:val="24"/>
          <w:szCs w:val="24"/>
          <w:lang w:val="zh-CN"/>
        </w:rPr>
      </w:pPr>
      <w:r>
        <w:rPr>
          <w:rFonts w:hint="eastAsia" w:ascii="宋体" w:hAnsi="宋体"/>
          <w:color w:val="000000"/>
          <w:spacing w:val="-1"/>
          <w:sz w:val="24"/>
          <w:lang w:val="zh-CN"/>
        </w:rPr>
        <w:t>二、</w:t>
      </w:r>
      <w:r>
        <w:rPr>
          <w:rFonts w:hint="eastAsia" w:ascii="宋体" w:hAnsi="宋体" w:cs="黑体"/>
          <w:b/>
          <w:bCs/>
          <w:sz w:val="24"/>
          <w:szCs w:val="24"/>
          <w:lang w:val="zh-CN"/>
        </w:rPr>
        <w:t>付款方式</w:t>
      </w:r>
    </w:p>
    <w:p w14:paraId="43BAA0BA">
      <w:pPr>
        <w:spacing w:line="560" w:lineRule="exact"/>
        <w:ind w:firstLine="482"/>
        <w:rPr>
          <w:rFonts w:hint="eastAsia"/>
          <w:bCs/>
          <w:sz w:val="24"/>
          <w:highlight w:val="white"/>
        </w:rPr>
      </w:pPr>
      <w:r>
        <w:rPr>
          <w:rFonts w:hint="eastAsia"/>
          <w:bCs/>
          <w:sz w:val="24"/>
          <w:highlight w:val="white"/>
        </w:rPr>
        <w:t>按照</w:t>
      </w:r>
      <w:r>
        <w:rPr>
          <w:rFonts w:hint="eastAsia"/>
          <w:bCs/>
          <w:sz w:val="24"/>
          <w:highlight w:val="white"/>
          <w:u w:val="single"/>
        </w:rPr>
        <w:t>服务类</w:t>
      </w:r>
      <w:r>
        <w:rPr>
          <w:rFonts w:hint="eastAsia"/>
          <w:bCs/>
          <w:sz w:val="24"/>
          <w:highlight w:val="white"/>
        </w:rPr>
        <w:t>确定的付款方式，采购人及时办理付款手续。对于满足合同约定支付条件的，自收到发票后10个工作日内将资金支付到合同约定的投标人账户或投标人数字人民币账户。</w:t>
      </w:r>
    </w:p>
    <w:p w14:paraId="6C67F7EE">
      <w:pPr>
        <w:spacing w:line="560" w:lineRule="exact"/>
        <w:ind w:firstLine="482"/>
        <w:rPr>
          <w:rFonts w:hint="eastAsia"/>
          <w:bCs/>
          <w:sz w:val="24"/>
        </w:rPr>
      </w:pPr>
      <w:r>
        <w:rPr>
          <w:rFonts w:hint="eastAsia"/>
          <w:bCs/>
          <w:sz w:val="24"/>
        </w:rPr>
        <w:t xml:space="preserve">预付款：合同金额的30%，合同签订后按规定支付； </w:t>
      </w:r>
    </w:p>
    <w:p w14:paraId="358E2C4A">
      <w:pPr>
        <w:spacing w:line="560" w:lineRule="exact"/>
        <w:ind w:firstLine="482"/>
        <w:rPr>
          <w:rFonts w:hint="eastAsia"/>
          <w:bCs/>
          <w:sz w:val="24"/>
        </w:rPr>
      </w:pPr>
      <w:r>
        <w:rPr>
          <w:rFonts w:hint="eastAsia"/>
          <w:bCs/>
          <w:sz w:val="24"/>
          <w:lang w:eastAsia="zh-CN"/>
        </w:rPr>
        <w:t>进度款：合同剩余款项按每半年作为一次付款周期，每期支付合同款的</w:t>
      </w:r>
      <w:r>
        <w:rPr>
          <w:rFonts w:hint="eastAsia"/>
          <w:bCs/>
          <w:sz w:val="24"/>
          <w:lang w:val="en-US" w:eastAsia="zh-CN"/>
        </w:rPr>
        <w:t>20</w:t>
      </w:r>
      <w:r>
        <w:rPr>
          <w:rFonts w:hint="eastAsia"/>
          <w:bCs/>
          <w:sz w:val="24"/>
          <w:lang w:eastAsia="zh-CN"/>
        </w:rPr>
        <w:t>%，服务结束经验收合格后且收到投标人发票付清剩余款项。</w:t>
      </w:r>
      <w:r>
        <w:rPr>
          <w:rFonts w:hint="eastAsia" w:ascii="宋体" w:hAnsi="宋体" w:eastAsia="宋体" w:cs="宋体"/>
          <w:bCs/>
          <w:sz w:val="24"/>
        </w:rPr>
        <w:t>每次付款前，乙方应先提供等额发票。否则甲方有权拒绝付款。</w:t>
      </w:r>
    </w:p>
    <w:p w14:paraId="2C3AC4F5">
      <w:pPr>
        <w:spacing w:line="560" w:lineRule="exact"/>
        <w:ind w:firstLine="482"/>
        <w:rPr>
          <w:rFonts w:hint="eastAsia"/>
          <w:b/>
          <w:sz w:val="24"/>
          <w:highlight w:val="white"/>
        </w:rPr>
      </w:pPr>
      <w:r>
        <w:rPr>
          <w:rFonts w:hint="eastAsia"/>
          <w:b/>
          <w:sz w:val="24"/>
          <w:highlight w:val="white"/>
        </w:rPr>
        <w:t>注：在签订合同时，中标人明确表示无需预付款或者主动要求降低预付款比例的金额，采购人可不适用预付款规定。</w:t>
      </w:r>
    </w:p>
    <w:p w14:paraId="2919F949">
      <w:pPr>
        <w:pStyle w:val="8"/>
        <w:spacing w:line="560" w:lineRule="exact"/>
        <w:ind w:firstLine="482"/>
        <w:rPr>
          <w:rFonts w:hint="eastAsia" w:ascii="宋体" w:hAnsi="宋体" w:eastAsia="宋体" w:cs="宋体"/>
          <w:b/>
          <w:sz w:val="24"/>
          <w:lang w:eastAsia="zh-CN"/>
        </w:rPr>
      </w:pPr>
      <w:r>
        <w:rPr>
          <w:rFonts w:hint="eastAsia" w:ascii="宋体" w:hAnsi="宋体" w:cs="宋体"/>
          <w:b/>
          <w:sz w:val="24"/>
        </w:rPr>
        <w:t>三、</w:t>
      </w:r>
      <w:r>
        <w:rPr>
          <w:rFonts w:hint="eastAsia" w:ascii="宋体" w:hAnsi="宋体" w:cs="宋体"/>
          <w:b/>
          <w:sz w:val="24"/>
          <w:lang w:eastAsia="zh-CN"/>
        </w:rPr>
        <w:t>服务内容</w:t>
      </w:r>
    </w:p>
    <w:p w14:paraId="18223ABB">
      <w:pPr>
        <w:pStyle w:val="9"/>
        <w:spacing w:line="560" w:lineRule="exact"/>
        <w:ind w:firstLine="480" w:firstLineChars="200"/>
        <w:rPr>
          <w:rFonts w:hint="eastAsia" w:ascii="宋体" w:hAnsi="宋体" w:eastAsia="宋体" w:cs="宋体"/>
          <w:b w:val="0"/>
          <w:bCs/>
          <w:kern w:val="2"/>
          <w:sz w:val="24"/>
          <w:szCs w:val="22"/>
          <w:lang w:val="zh-CN" w:eastAsia="zh-CN" w:bidi="ar-SA"/>
        </w:rPr>
      </w:pPr>
      <w:r>
        <w:rPr>
          <w:rFonts w:hint="eastAsia" w:ascii="宋体" w:hAnsi="宋体" w:eastAsia="宋体" w:cs="宋体"/>
          <w:b w:val="0"/>
          <w:bCs/>
          <w:kern w:val="2"/>
          <w:sz w:val="24"/>
          <w:szCs w:val="22"/>
          <w:lang w:val="en-US" w:eastAsia="zh-CN" w:bidi="ar-SA"/>
        </w:rPr>
        <w:t>1、</w:t>
      </w:r>
      <w:r>
        <w:rPr>
          <w:rFonts w:hint="eastAsia" w:ascii="宋体" w:hAnsi="宋体" w:eastAsia="宋体" w:cs="宋体"/>
          <w:b w:val="0"/>
          <w:bCs/>
          <w:kern w:val="2"/>
          <w:sz w:val="24"/>
          <w:szCs w:val="22"/>
          <w:lang w:val="zh-CN" w:eastAsia="zh-CN" w:bidi="ar-SA"/>
        </w:rPr>
        <w:t xml:space="preserve"> 内容包括：大气站2座（南大气站、北大气站）、水站6座（南化路、扬子路明渠、燕山路、经五路、大庆路、东金陵河）、微型空气监测站37个、恶臭站1个以及走航监测车1辆，项目具体运维设备清单如下：</w:t>
      </w:r>
    </w:p>
    <w:p w14:paraId="5DE67FDC">
      <w:pPr>
        <w:pStyle w:val="9"/>
        <w:spacing w:line="560" w:lineRule="exact"/>
        <w:jc w:val="center"/>
        <w:rPr>
          <w:rFonts w:hint="eastAsia" w:ascii="宋体" w:hAnsi="宋体" w:eastAsia="宋体" w:cs="宋体"/>
          <w:b/>
          <w:bCs w:val="0"/>
          <w:kern w:val="2"/>
          <w:sz w:val="24"/>
          <w:szCs w:val="22"/>
          <w:lang w:val="zh-CN" w:eastAsia="zh-CN" w:bidi="ar-SA"/>
        </w:rPr>
      </w:pPr>
      <w:r>
        <w:rPr>
          <w:rFonts w:hint="eastAsia" w:ascii="宋体" w:hAnsi="宋体" w:eastAsia="宋体" w:cs="宋体"/>
          <w:b/>
          <w:bCs w:val="0"/>
          <w:kern w:val="2"/>
          <w:sz w:val="24"/>
          <w:szCs w:val="22"/>
          <w:lang w:val="zh-CN" w:eastAsia="zh-CN" w:bidi="ar-SA"/>
        </w:rPr>
        <w:t>设备清单</w:t>
      </w:r>
    </w:p>
    <w:tbl>
      <w:tblPr>
        <w:tblStyle w:val="11"/>
        <w:tblW w:w="504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70"/>
        <w:gridCol w:w="1560"/>
        <w:gridCol w:w="2742"/>
        <w:gridCol w:w="640"/>
        <w:gridCol w:w="1261"/>
        <w:gridCol w:w="1523"/>
      </w:tblGrid>
      <w:tr w14:paraId="5EBA8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399" w:type="pct"/>
            <w:vAlign w:val="center"/>
          </w:tcPr>
          <w:p w14:paraId="39522E71">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b/>
                <w:bCs/>
                <w:spacing w:val="2"/>
                <w:sz w:val="22"/>
                <w:szCs w:val="22"/>
              </w:rPr>
            </w:pPr>
            <w:r>
              <w:rPr>
                <w:b/>
                <w:bCs/>
                <w:spacing w:val="2"/>
                <w:sz w:val="22"/>
                <w:szCs w:val="22"/>
              </w:rPr>
              <w:t>点位 名称</w:t>
            </w:r>
          </w:p>
        </w:tc>
        <w:tc>
          <w:tcPr>
            <w:tcW w:w="929" w:type="pct"/>
            <w:vAlign w:val="center"/>
          </w:tcPr>
          <w:p w14:paraId="3AD73CA3">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b/>
                <w:bCs/>
                <w:spacing w:val="2"/>
                <w:sz w:val="22"/>
                <w:szCs w:val="22"/>
              </w:rPr>
            </w:pPr>
            <w:r>
              <w:rPr>
                <w:b/>
                <w:bCs/>
                <w:spacing w:val="2"/>
                <w:sz w:val="22"/>
                <w:szCs w:val="22"/>
              </w:rPr>
              <w:t>主要仪器名称</w:t>
            </w:r>
          </w:p>
        </w:tc>
        <w:tc>
          <w:tcPr>
            <w:tcW w:w="1633" w:type="pct"/>
            <w:vAlign w:val="center"/>
          </w:tcPr>
          <w:p w14:paraId="636A372A">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b/>
                <w:bCs/>
                <w:spacing w:val="2"/>
                <w:sz w:val="22"/>
                <w:szCs w:val="22"/>
              </w:rPr>
            </w:pPr>
            <w:r>
              <w:rPr>
                <w:b/>
                <w:bCs/>
                <w:spacing w:val="2"/>
                <w:sz w:val="22"/>
                <w:szCs w:val="22"/>
              </w:rPr>
              <w:t>生产厂家及型号</w:t>
            </w:r>
          </w:p>
        </w:tc>
        <w:tc>
          <w:tcPr>
            <w:tcW w:w="381" w:type="pct"/>
            <w:vAlign w:val="center"/>
          </w:tcPr>
          <w:p w14:paraId="4950DA08">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b/>
                <w:bCs/>
                <w:spacing w:val="2"/>
                <w:sz w:val="22"/>
                <w:szCs w:val="22"/>
              </w:rPr>
            </w:pPr>
            <w:r>
              <w:rPr>
                <w:b/>
                <w:bCs/>
                <w:spacing w:val="2"/>
                <w:sz w:val="22"/>
                <w:szCs w:val="22"/>
              </w:rPr>
              <w:t>数量</w:t>
            </w:r>
          </w:p>
        </w:tc>
        <w:tc>
          <w:tcPr>
            <w:tcW w:w="751" w:type="pct"/>
            <w:vAlign w:val="center"/>
          </w:tcPr>
          <w:p w14:paraId="469B76DE">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b/>
                <w:bCs/>
                <w:spacing w:val="2"/>
                <w:sz w:val="22"/>
                <w:szCs w:val="22"/>
              </w:rPr>
            </w:pPr>
            <w:r>
              <w:rPr>
                <w:b/>
                <w:bCs/>
                <w:spacing w:val="2"/>
                <w:sz w:val="22"/>
                <w:szCs w:val="22"/>
              </w:rPr>
              <w:t>分析方法</w:t>
            </w:r>
          </w:p>
        </w:tc>
        <w:tc>
          <w:tcPr>
            <w:tcW w:w="904" w:type="pct"/>
            <w:vAlign w:val="center"/>
          </w:tcPr>
          <w:p w14:paraId="5FD56D61">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b/>
                <w:bCs/>
                <w:spacing w:val="2"/>
                <w:sz w:val="22"/>
                <w:szCs w:val="22"/>
              </w:rPr>
            </w:pPr>
            <w:r>
              <w:rPr>
                <w:b/>
                <w:bCs/>
                <w:spacing w:val="2"/>
                <w:sz w:val="22"/>
                <w:szCs w:val="22"/>
              </w:rPr>
              <w:t>可分析目标化合物</w:t>
            </w:r>
          </w:p>
        </w:tc>
      </w:tr>
      <w:tr w14:paraId="5AB05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399" w:type="pct"/>
            <w:vMerge w:val="restart"/>
            <w:tcBorders>
              <w:bottom w:val="nil"/>
            </w:tcBorders>
            <w:vAlign w:val="center"/>
          </w:tcPr>
          <w:p w14:paraId="3858A857">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z w:val="22"/>
                <w:szCs w:val="22"/>
              </w:rPr>
            </w:pPr>
            <w:r>
              <w:rPr>
                <w:b/>
                <w:bCs/>
                <w:spacing w:val="5"/>
                <w:sz w:val="22"/>
                <w:szCs w:val="22"/>
              </w:rPr>
              <w:t>南大</w:t>
            </w:r>
            <w:r>
              <w:rPr>
                <w:b/>
                <w:bCs/>
                <w:sz w:val="22"/>
                <w:szCs w:val="22"/>
              </w:rPr>
              <w:t xml:space="preserve"> </w:t>
            </w:r>
            <w:r>
              <w:rPr>
                <w:b/>
                <w:bCs/>
                <w:spacing w:val="6"/>
                <w:sz w:val="22"/>
                <w:szCs w:val="22"/>
              </w:rPr>
              <w:t>气站</w:t>
            </w:r>
          </w:p>
        </w:tc>
        <w:tc>
          <w:tcPr>
            <w:tcW w:w="929" w:type="pct"/>
            <w:vAlign w:val="center"/>
          </w:tcPr>
          <w:p w14:paraId="7251671C">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在线VOCs</w:t>
            </w:r>
          </w:p>
          <w:p w14:paraId="062D9447">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z w:val="22"/>
                <w:szCs w:val="22"/>
              </w:rPr>
            </w:pPr>
            <w:r>
              <w:rPr>
                <w:spacing w:val="-2"/>
                <w:sz w:val="22"/>
                <w:szCs w:val="22"/>
              </w:rPr>
              <w:t>监</w:t>
            </w:r>
            <w:r>
              <w:rPr>
                <w:spacing w:val="-3"/>
                <w:sz w:val="22"/>
                <w:szCs w:val="22"/>
              </w:rPr>
              <w:t>测系统</w:t>
            </w:r>
          </w:p>
        </w:tc>
        <w:tc>
          <w:tcPr>
            <w:tcW w:w="1633" w:type="pct"/>
            <w:vAlign w:val="center"/>
          </w:tcPr>
          <w:p w14:paraId="7F0B44E2">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z w:val="22"/>
                <w:szCs w:val="22"/>
              </w:rPr>
            </w:pPr>
            <w:r>
              <w:rPr>
                <w:spacing w:val="2"/>
                <w:sz w:val="22"/>
                <w:szCs w:val="22"/>
              </w:rPr>
              <w:t>广州禾信仪器股份有限公司</w:t>
            </w:r>
            <w:r>
              <w:rPr>
                <w:spacing w:val="5"/>
                <w:sz w:val="22"/>
                <w:szCs w:val="22"/>
              </w:rPr>
              <w:t xml:space="preserve"> </w:t>
            </w:r>
            <w:r>
              <w:rPr>
                <w:spacing w:val="-1"/>
                <w:sz w:val="22"/>
                <w:szCs w:val="22"/>
              </w:rPr>
              <w:t>AC-GCMS1000</w:t>
            </w:r>
          </w:p>
        </w:tc>
        <w:tc>
          <w:tcPr>
            <w:tcW w:w="381" w:type="pct"/>
            <w:vAlign w:val="center"/>
          </w:tcPr>
          <w:p w14:paraId="11586314">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1</w:t>
            </w:r>
          </w:p>
        </w:tc>
        <w:tc>
          <w:tcPr>
            <w:tcW w:w="751" w:type="pct"/>
            <w:vAlign w:val="center"/>
          </w:tcPr>
          <w:p w14:paraId="05FE1730">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GC-FID/MS</w:t>
            </w:r>
          </w:p>
        </w:tc>
        <w:tc>
          <w:tcPr>
            <w:tcW w:w="904" w:type="pct"/>
            <w:vAlign w:val="center"/>
          </w:tcPr>
          <w:p w14:paraId="254980E0">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PAMS、TO15 等 108 种VOCs</w:t>
            </w:r>
          </w:p>
        </w:tc>
      </w:tr>
      <w:tr w14:paraId="7DCEC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399" w:type="pct"/>
            <w:vMerge w:val="continue"/>
            <w:tcBorders>
              <w:top w:val="nil"/>
              <w:bottom w:val="nil"/>
            </w:tcBorders>
            <w:vAlign w:val="center"/>
          </w:tcPr>
          <w:p w14:paraId="5108784C">
            <w:pPr>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rFonts w:ascii="Arial"/>
                <w:sz w:val="22"/>
                <w:szCs w:val="22"/>
              </w:rPr>
            </w:pPr>
          </w:p>
        </w:tc>
        <w:tc>
          <w:tcPr>
            <w:tcW w:w="929" w:type="pct"/>
            <w:vAlign w:val="center"/>
          </w:tcPr>
          <w:p w14:paraId="13681718">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PM2.5监测仪</w:t>
            </w:r>
          </w:p>
        </w:tc>
        <w:tc>
          <w:tcPr>
            <w:tcW w:w="1633" w:type="pct"/>
            <w:vAlign w:val="center"/>
          </w:tcPr>
          <w:p w14:paraId="73E17B85">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广州禾信仪器股份有限公司 AC-GCMS1000</w:t>
            </w:r>
          </w:p>
        </w:tc>
        <w:tc>
          <w:tcPr>
            <w:tcW w:w="381" w:type="pct"/>
            <w:vAlign w:val="center"/>
          </w:tcPr>
          <w:p w14:paraId="5119D51A">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1</w:t>
            </w:r>
          </w:p>
        </w:tc>
        <w:tc>
          <w:tcPr>
            <w:tcW w:w="751" w:type="pct"/>
            <w:vAlign w:val="center"/>
          </w:tcPr>
          <w:p w14:paraId="65D8BF21">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β射线法</w:t>
            </w:r>
          </w:p>
        </w:tc>
        <w:tc>
          <w:tcPr>
            <w:tcW w:w="904" w:type="pct"/>
            <w:vAlign w:val="center"/>
          </w:tcPr>
          <w:p w14:paraId="5D19EBD4">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PM2.5</w:t>
            </w:r>
          </w:p>
        </w:tc>
      </w:tr>
      <w:tr w14:paraId="270CA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399" w:type="pct"/>
            <w:vMerge w:val="continue"/>
            <w:tcBorders>
              <w:top w:val="nil"/>
              <w:bottom w:val="nil"/>
            </w:tcBorders>
            <w:vAlign w:val="center"/>
          </w:tcPr>
          <w:p w14:paraId="2912FC36">
            <w:pPr>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rFonts w:ascii="Arial"/>
                <w:sz w:val="22"/>
                <w:szCs w:val="22"/>
              </w:rPr>
            </w:pPr>
          </w:p>
        </w:tc>
        <w:tc>
          <w:tcPr>
            <w:tcW w:w="929" w:type="pct"/>
            <w:vAlign w:val="center"/>
          </w:tcPr>
          <w:p w14:paraId="2F741968">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PM10监测仪</w:t>
            </w:r>
          </w:p>
        </w:tc>
        <w:tc>
          <w:tcPr>
            <w:tcW w:w="1633" w:type="pct"/>
            <w:vAlign w:val="center"/>
          </w:tcPr>
          <w:p w14:paraId="57B19420">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中绿环保科技股份有限公司 MP101M</w:t>
            </w:r>
          </w:p>
        </w:tc>
        <w:tc>
          <w:tcPr>
            <w:tcW w:w="381" w:type="pct"/>
            <w:vAlign w:val="center"/>
          </w:tcPr>
          <w:p w14:paraId="3751F467">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1</w:t>
            </w:r>
          </w:p>
        </w:tc>
        <w:tc>
          <w:tcPr>
            <w:tcW w:w="751" w:type="pct"/>
            <w:vAlign w:val="center"/>
          </w:tcPr>
          <w:p w14:paraId="7C3DB0B3">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β射线法</w:t>
            </w:r>
          </w:p>
        </w:tc>
        <w:tc>
          <w:tcPr>
            <w:tcW w:w="904" w:type="pct"/>
            <w:vAlign w:val="center"/>
          </w:tcPr>
          <w:p w14:paraId="6D973486">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PM10</w:t>
            </w:r>
          </w:p>
        </w:tc>
      </w:tr>
      <w:tr w14:paraId="4CB99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99" w:type="pct"/>
            <w:vMerge w:val="continue"/>
            <w:tcBorders>
              <w:top w:val="nil"/>
              <w:bottom w:val="nil"/>
            </w:tcBorders>
            <w:vAlign w:val="center"/>
          </w:tcPr>
          <w:p w14:paraId="66DB5091">
            <w:pPr>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rFonts w:ascii="Arial"/>
                <w:sz w:val="22"/>
                <w:szCs w:val="22"/>
              </w:rPr>
            </w:pPr>
          </w:p>
        </w:tc>
        <w:tc>
          <w:tcPr>
            <w:tcW w:w="929" w:type="pct"/>
            <w:vAlign w:val="center"/>
          </w:tcPr>
          <w:p w14:paraId="24CD1F6D">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SO2监测仪</w:t>
            </w:r>
          </w:p>
        </w:tc>
        <w:tc>
          <w:tcPr>
            <w:tcW w:w="1633" w:type="pct"/>
            <w:vAlign w:val="center"/>
          </w:tcPr>
          <w:p w14:paraId="05697E6E">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赛默飞世尔科技(中国)有限公司450i</w:t>
            </w:r>
          </w:p>
        </w:tc>
        <w:tc>
          <w:tcPr>
            <w:tcW w:w="381" w:type="pct"/>
            <w:vAlign w:val="center"/>
          </w:tcPr>
          <w:p w14:paraId="4D911DC5">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1</w:t>
            </w:r>
          </w:p>
        </w:tc>
        <w:tc>
          <w:tcPr>
            <w:tcW w:w="751" w:type="pct"/>
            <w:vAlign w:val="center"/>
          </w:tcPr>
          <w:p w14:paraId="33E8B820">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脉冲荧光法</w:t>
            </w:r>
          </w:p>
        </w:tc>
        <w:tc>
          <w:tcPr>
            <w:tcW w:w="904" w:type="pct"/>
            <w:vAlign w:val="center"/>
          </w:tcPr>
          <w:p w14:paraId="265A084F">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SO</w:t>
            </w:r>
            <w:r>
              <w:rPr>
                <w:spacing w:val="-2"/>
                <w:sz w:val="22"/>
                <w:szCs w:val="22"/>
                <w:vertAlign w:val="subscript"/>
              </w:rPr>
              <w:t>2</w:t>
            </w:r>
            <w:r>
              <w:rPr>
                <w:spacing w:val="-2"/>
                <w:sz w:val="22"/>
                <w:szCs w:val="22"/>
              </w:rPr>
              <w:t>、H</w:t>
            </w:r>
            <w:r>
              <w:rPr>
                <w:spacing w:val="-2"/>
                <w:sz w:val="22"/>
                <w:szCs w:val="22"/>
                <w:vertAlign w:val="subscript"/>
              </w:rPr>
              <w:t>2</w:t>
            </w:r>
            <w:r>
              <w:rPr>
                <w:spacing w:val="-2"/>
                <w:sz w:val="22"/>
                <w:szCs w:val="22"/>
              </w:rPr>
              <w:t>S</w:t>
            </w:r>
          </w:p>
        </w:tc>
      </w:tr>
      <w:tr w14:paraId="62D83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399" w:type="pct"/>
            <w:vMerge w:val="continue"/>
            <w:tcBorders>
              <w:top w:val="nil"/>
              <w:bottom w:val="nil"/>
            </w:tcBorders>
            <w:vAlign w:val="center"/>
          </w:tcPr>
          <w:p w14:paraId="7B7F48CB">
            <w:pPr>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rFonts w:ascii="Arial"/>
                <w:sz w:val="22"/>
                <w:szCs w:val="22"/>
              </w:rPr>
            </w:pPr>
          </w:p>
        </w:tc>
        <w:tc>
          <w:tcPr>
            <w:tcW w:w="929" w:type="pct"/>
            <w:vAlign w:val="center"/>
          </w:tcPr>
          <w:p w14:paraId="35A06B8B">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NO</w:t>
            </w:r>
            <w:r>
              <w:rPr>
                <w:spacing w:val="-2"/>
                <w:sz w:val="22"/>
                <w:szCs w:val="22"/>
                <w:vertAlign w:val="subscript"/>
              </w:rPr>
              <w:t>2</w:t>
            </w:r>
            <w:r>
              <w:rPr>
                <w:spacing w:val="-2"/>
                <w:sz w:val="22"/>
                <w:szCs w:val="22"/>
              </w:rPr>
              <w:t>监测仪</w:t>
            </w:r>
          </w:p>
        </w:tc>
        <w:tc>
          <w:tcPr>
            <w:tcW w:w="1633" w:type="pct"/>
            <w:vAlign w:val="center"/>
          </w:tcPr>
          <w:p w14:paraId="2BBBA312">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赛默飞世尔科技(中国)有限公司17i</w:t>
            </w:r>
          </w:p>
        </w:tc>
        <w:tc>
          <w:tcPr>
            <w:tcW w:w="381" w:type="pct"/>
            <w:vAlign w:val="center"/>
          </w:tcPr>
          <w:p w14:paraId="1FE86DDF">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1</w:t>
            </w:r>
          </w:p>
        </w:tc>
        <w:tc>
          <w:tcPr>
            <w:tcW w:w="751" w:type="pct"/>
            <w:vAlign w:val="center"/>
          </w:tcPr>
          <w:p w14:paraId="4A300D11">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化学荧光法</w:t>
            </w:r>
          </w:p>
        </w:tc>
        <w:tc>
          <w:tcPr>
            <w:tcW w:w="904" w:type="pct"/>
            <w:vAlign w:val="center"/>
          </w:tcPr>
          <w:p w14:paraId="1A3F71E2">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NO、NO</w:t>
            </w:r>
            <w:r>
              <w:rPr>
                <w:spacing w:val="-2"/>
                <w:sz w:val="22"/>
                <w:szCs w:val="22"/>
                <w:vertAlign w:val="subscript"/>
              </w:rPr>
              <w:t>2</w:t>
            </w:r>
            <w:r>
              <w:rPr>
                <w:spacing w:val="-2"/>
                <w:sz w:val="22"/>
                <w:szCs w:val="22"/>
              </w:rPr>
              <w:t>、 NH</w:t>
            </w:r>
            <w:r>
              <w:rPr>
                <w:spacing w:val="-2"/>
                <w:sz w:val="22"/>
                <w:szCs w:val="22"/>
                <w:vertAlign w:val="subscript"/>
              </w:rPr>
              <w:t>3</w:t>
            </w:r>
          </w:p>
        </w:tc>
      </w:tr>
      <w:tr w14:paraId="55581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99" w:type="pct"/>
            <w:vMerge w:val="continue"/>
            <w:tcBorders>
              <w:top w:val="nil"/>
              <w:bottom w:val="nil"/>
            </w:tcBorders>
            <w:vAlign w:val="center"/>
          </w:tcPr>
          <w:p w14:paraId="2BD334BF">
            <w:pPr>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rFonts w:ascii="Arial"/>
                <w:sz w:val="22"/>
                <w:szCs w:val="22"/>
              </w:rPr>
            </w:pPr>
          </w:p>
        </w:tc>
        <w:tc>
          <w:tcPr>
            <w:tcW w:w="929" w:type="pct"/>
            <w:vAlign w:val="center"/>
          </w:tcPr>
          <w:p w14:paraId="06C45BF1">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0</w:t>
            </w:r>
            <w:r>
              <w:rPr>
                <w:spacing w:val="-2"/>
                <w:sz w:val="22"/>
                <w:szCs w:val="22"/>
                <w:vertAlign w:val="subscript"/>
              </w:rPr>
              <w:t>3</w:t>
            </w:r>
            <w:r>
              <w:rPr>
                <w:spacing w:val="-2"/>
                <w:sz w:val="22"/>
                <w:szCs w:val="22"/>
              </w:rPr>
              <w:t>监测仪</w:t>
            </w:r>
          </w:p>
        </w:tc>
        <w:tc>
          <w:tcPr>
            <w:tcW w:w="1633" w:type="pct"/>
            <w:vAlign w:val="center"/>
          </w:tcPr>
          <w:p w14:paraId="0DB450C3">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赛默飞世尔科技(中国)有限公司49i</w:t>
            </w:r>
          </w:p>
        </w:tc>
        <w:tc>
          <w:tcPr>
            <w:tcW w:w="381" w:type="pct"/>
            <w:vAlign w:val="center"/>
          </w:tcPr>
          <w:p w14:paraId="51AFD46E">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1</w:t>
            </w:r>
          </w:p>
        </w:tc>
        <w:tc>
          <w:tcPr>
            <w:tcW w:w="751" w:type="pct"/>
            <w:vAlign w:val="center"/>
          </w:tcPr>
          <w:p w14:paraId="61D06E04">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双光室紫外 光度法</w:t>
            </w:r>
          </w:p>
        </w:tc>
        <w:tc>
          <w:tcPr>
            <w:tcW w:w="904" w:type="pct"/>
            <w:vAlign w:val="center"/>
          </w:tcPr>
          <w:p w14:paraId="0FD3544C">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0</w:t>
            </w:r>
            <w:r>
              <w:rPr>
                <w:spacing w:val="-2"/>
                <w:sz w:val="22"/>
                <w:szCs w:val="22"/>
                <w:vertAlign w:val="subscript"/>
              </w:rPr>
              <w:t>3</w:t>
            </w:r>
          </w:p>
        </w:tc>
      </w:tr>
      <w:tr w14:paraId="35845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399" w:type="pct"/>
            <w:vMerge w:val="continue"/>
            <w:tcBorders>
              <w:top w:val="nil"/>
              <w:bottom w:val="nil"/>
            </w:tcBorders>
            <w:vAlign w:val="center"/>
          </w:tcPr>
          <w:p w14:paraId="7A1A087F">
            <w:pPr>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rFonts w:ascii="Arial"/>
                <w:sz w:val="22"/>
                <w:szCs w:val="22"/>
              </w:rPr>
            </w:pPr>
          </w:p>
        </w:tc>
        <w:tc>
          <w:tcPr>
            <w:tcW w:w="929" w:type="pct"/>
            <w:vAlign w:val="center"/>
          </w:tcPr>
          <w:p w14:paraId="68812196">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rFonts w:hint="eastAsia"/>
                <w:spacing w:val="-2"/>
                <w:sz w:val="22"/>
                <w:szCs w:val="22"/>
                <w:lang w:val="en-US" w:eastAsia="zh-CN"/>
              </w:rPr>
              <w:t>C</w:t>
            </w:r>
            <w:r>
              <w:rPr>
                <w:spacing w:val="-2"/>
                <w:sz w:val="22"/>
                <w:szCs w:val="22"/>
              </w:rPr>
              <w:t>O监测仪</w:t>
            </w:r>
          </w:p>
        </w:tc>
        <w:tc>
          <w:tcPr>
            <w:tcW w:w="1633" w:type="pct"/>
            <w:vAlign w:val="center"/>
          </w:tcPr>
          <w:p w14:paraId="33FAD76A">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赛默飞世尔科技(中国)有限公司48i</w:t>
            </w:r>
          </w:p>
        </w:tc>
        <w:tc>
          <w:tcPr>
            <w:tcW w:w="381" w:type="pct"/>
            <w:vAlign w:val="center"/>
          </w:tcPr>
          <w:p w14:paraId="7009B059">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1</w:t>
            </w:r>
          </w:p>
        </w:tc>
        <w:tc>
          <w:tcPr>
            <w:tcW w:w="751" w:type="pct"/>
            <w:vAlign w:val="center"/>
          </w:tcPr>
          <w:p w14:paraId="217DD242">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气体滤波- 红外吸收法</w:t>
            </w:r>
          </w:p>
        </w:tc>
        <w:tc>
          <w:tcPr>
            <w:tcW w:w="904" w:type="pct"/>
            <w:vAlign w:val="center"/>
          </w:tcPr>
          <w:p w14:paraId="0726CA6C">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CO</w:t>
            </w:r>
          </w:p>
        </w:tc>
      </w:tr>
      <w:tr w14:paraId="48D12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399" w:type="pct"/>
            <w:vMerge w:val="continue"/>
            <w:tcBorders>
              <w:top w:val="nil"/>
              <w:bottom w:val="nil"/>
            </w:tcBorders>
            <w:vAlign w:val="center"/>
          </w:tcPr>
          <w:p w14:paraId="57247B15">
            <w:pPr>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rFonts w:ascii="Arial"/>
                <w:sz w:val="22"/>
                <w:szCs w:val="22"/>
              </w:rPr>
            </w:pPr>
          </w:p>
        </w:tc>
        <w:tc>
          <w:tcPr>
            <w:tcW w:w="929" w:type="pct"/>
            <w:vAlign w:val="center"/>
          </w:tcPr>
          <w:p w14:paraId="7B085E1F">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H</w:t>
            </w:r>
            <w:r>
              <w:rPr>
                <w:spacing w:val="-2"/>
                <w:sz w:val="22"/>
                <w:szCs w:val="22"/>
                <w:vertAlign w:val="subscript"/>
              </w:rPr>
              <w:t>2</w:t>
            </w:r>
            <w:r>
              <w:rPr>
                <w:spacing w:val="-2"/>
                <w:sz w:val="22"/>
                <w:szCs w:val="22"/>
              </w:rPr>
              <w:t>S监测仪</w:t>
            </w:r>
          </w:p>
        </w:tc>
        <w:tc>
          <w:tcPr>
            <w:tcW w:w="1633" w:type="pct"/>
            <w:vAlign w:val="center"/>
          </w:tcPr>
          <w:p w14:paraId="1ED3A226">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赛默飞世尔科技(中国)有限公司450i</w:t>
            </w:r>
          </w:p>
        </w:tc>
        <w:tc>
          <w:tcPr>
            <w:tcW w:w="381" w:type="pct"/>
            <w:vAlign w:val="center"/>
          </w:tcPr>
          <w:p w14:paraId="2F772FCF">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1</w:t>
            </w:r>
          </w:p>
        </w:tc>
        <w:tc>
          <w:tcPr>
            <w:tcW w:w="751" w:type="pct"/>
            <w:vAlign w:val="center"/>
          </w:tcPr>
          <w:p w14:paraId="0CA1595D">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脉冲荧光法</w:t>
            </w:r>
          </w:p>
        </w:tc>
        <w:tc>
          <w:tcPr>
            <w:tcW w:w="904" w:type="pct"/>
            <w:vAlign w:val="center"/>
          </w:tcPr>
          <w:p w14:paraId="2A6F593C">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SO</w:t>
            </w:r>
            <w:r>
              <w:rPr>
                <w:spacing w:val="-2"/>
                <w:sz w:val="22"/>
                <w:szCs w:val="22"/>
                <w:vertAlign w:val="subscript"/>
              </w:rPr>
              <w:t>2</w:t>
            </w:r>
            <w:r>
              <w:rPr>
                <w:spacing w:val="-2"/>
                <w:sz w:val="22"/>
                <w:szCs w:val="22"/>
              </w:rPr>
              <w:t>、H</w:t>
            </w:r>
            <w:r>
              <w:rPr>
                <w:spacing w:val="-2"/>
                <w:sz w:val="22"/>
                <w:szCs w:val="22"/>
                <w:vertAlign w:val="subscript"/>
              </w:rPr>
              <w:t>2</w:t>
            </w:r>
            <w:r>
              <w:rPr>
                <w:spacing w:val="-2"/>
                <w:sz w:val="22"/>
                <w:szCs w:val="22"/>
              </w:rPr>
              <w:t>S</w:t>
            </w:r>
          </w:p>
        </w:tc>
      </w:tr>
      <w:tr w14:paraId="787BA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399" w:type="pct"/>
            <w:vMerge w:val="continue"/>
            <w:tcBorders>
              <w:top w:val="nil"/>
            </w:tcBorders>
            <w:vAlign w:val="center"/>
          </w:tcPr>
          <w:p w14:paraId="63DDA8F5">
            <w:pPr>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rFonts w:ascii="Arial"/>
                <w:sz w:val="22"/>
                <w:szCs w:val="22"/>
              </w:rPr>
            </w:pPr>
          </w:p>
        </w:tc>
        <w:tc>
          <w:tcPr>
            <w:tcW w:w="929" w:type="pct"/>
            <w:vAlign w:val="center"/>
          </w:tcPr>
          <w:p w14:paraId="0053DE60">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NH</w:t>
            </w:r>
            <w:r>
              <w:rPr>
                <w:spacing w:val="-2"/>
                <w:sz w:val="22"/>
                <w:szCs w:val="22"/>
                <w:vertAlign w:val="subscript"/>
              </w:rPr>
              <w:t>3</w:t>
            </w:r>
            <w:r>
              <w:rPr>
                <w:spacing w:val="-2"/>
                <w:sz w:val="22"/>
                <w:szCs w:val="22"/>
              </w:rPr>
              <w:t>监测仪</w:t>
            </w:r>
          </w:p>
        </w:tc>
        <w:tc>
          <w:tcPr>
            <w:tcW w:w="1633" w:type="pct"/>
            <w:vAlign w:val="center"/>
          </w:tcPr>
          <w:p w14:paraId="2E064D1A">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赛默飞世尔科技(中国)有限公司17i</w:t>
            </w:r>
          </w:p>
        </w:tc>
        <w:tc>
          <w:tcPr>
            <w:tcW w:w="381" w:type="pct"/>
            <w:vAlign w:val="center"/>
          </w:tcPr>
          <w:p w14:paraId="14A40122">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1</w:t>
            </w:r>
          </w:p>
        </w:tc>
        <w:tc>
          <w:tcPr>
            <w:tcW w:w="751" w:type="pct"/>
            <w:vAlign w:val="center"/>
          </w:tcPr>
          <w:p w14:paraId="03E35CFB">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化学荧光法</w:t>
            </w:r>
          </w:p>
        </w:tc>
        <w:tc>
          <w:tcPr>
            <w:tcW w:w="904" w:type="pct"/>
            <w:vAlign w:val="center"/>
          </w:tcPr>
          <w:p w14:paraId="6B40FF98">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NO、NO</w:t>
            </w:r>
            <w:r>
              <w:rPr>
                <w:spacing w:val="-2"/>
                <w:sz w:val="22"/>
                <w:szCs w:val="22"/>
                <w:vertAlign w:val="subscript"/>
              </w:rPr>
              <w:t>2</w:t>
            </w:r>
            <w:r>
              <w:rPr>
                <w:spacing w:val="-2"/>
                <w:sz w:val="22"/>
                <w:szCs w:val="22"/>
              </w:rPr>
              <w:t>、 NH</w:t>
            </w:r>
            <w:r>
              <w:rPr>
                <w:spacing w:val="-2"/>
                <w:sz w:val="22"/>
                <w:szCs w:val="22"/>
                <w:vertAlign w:val="subscript"/>
              </w:rPr>
              <w:t>3</w:t>
            </w:r>
          </w:p>
        </w:tc>
      </w:tr>
      <w:tr w14:paraId="49CE8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399" w:type="pct"/>
            <w:vMerge w:val="restart"/>
            <w:vAlign w:val="center"/>
          </w:tcPr>
          <w:p w14:paraId="4793D698">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z w:val="22"/>
                <w:szCs w:val="22"/>
              </w:rPr>
            </w:pPr>
            <w:r>
              <w:rPr>
                <w:b/>
                <w:bCs/>
                <w:spacing w:val="-9"/>
                <w:sz w:val="22"/>
                <w:szCs w:val="22"/>
              </w:rPr>
              <w:t>北大</w:t>
            </w:r>
            <w:r>
              <w:rPr>
                <w:sz w:val="22"/>
                <w:szCs w:val="22"/>
              </w:rPr>
              <w:t xml:space="preserve"> </w:t>
            </w:r>
            <w:r>
              <w:rPr>
                <w:b/>
                <w:bCs/>
                <w:spacing w:val="-8"/>
                <w:sz w:val="22"/>
                <w:szCs w:val="22"/>
              </w:rPr>
              <w:t>气站</w:t>
            </w:r>
          </w:p>
        </w:tc>
        <w:tc>
          <w:tcPr>
            <w:tcW w:w="929" w:type="pct"/>
            <w:vAlign w:val="center"/>
          </w:tcPr>
          <w:p w14:paraId="13314625">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在线VOCs监测 系统</w:t>
            </w:r>
          </w:p>
        </w:tc>
        <w:tc>
          <w:tcPr>
            <w:tcW w:w="1633" w:type="pct"/>
            <w:vAlign w:val="center"/>
          </w:tcPr>
          <w:p w14:paraId="0C23B113">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广州禾信仪器股份有限公司 AC-GCMS1000</w:t>
            </w:r>
          </w:p>
        </w:tc>
        <w:tc>
          <w:tcPr>
            <w:tcW w:w="381" w:type="pct"/>
            <w:vAlign w:val="center"/>
          </w:tcPr>
          <w:p w14:paraId="7E8538BA">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1</w:t>
            </w:r>
          </w:p>
        </w:tc>
        <w:tc>
          <w:tcPr>
            <w:tcW w:w="751" w:type="pct"/>
            <w:vAlign w:val="center"/>
          </w:tcPr>
          <w:p w14:paraId="0A22D2A6">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lang w:val="en-US" w:eastAsia="en-US"/>
              </w:rPr>
              <w:t>GC-FID/MS</w:t>
            </w:r>
          </w:p>
        </w:tc>
        <w:tc>
          <w:tcPr>
            <w:tcW w:w="904" w:type="pct"/>
            <w:vAlign w:val="center"/>
          </w:tcPr>
          <w:p w14:paraId="4126CAB5">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lang w:val="en-US" w:eastAsia="en-US"/>
              </w:rPr>
              <w:t>PAMS</w:t>
            </w:r>
            <w:r>
              <w:rPr>
                <w:rFonts w:hint="eastAsia"/>
                <w:spacing w:val="-2"/>
                <w:sz w:val="22"/>
                <w:szCs w:val="22"/>
                <w:lang w:val="en-US" w:eastAsia="zh-CN"/>
              </w:rPr>
              <w:t>、</w:t>
            </w:r>
            <w:r>
              <w:rPr>
                <w:spacing w:val="-2"/>
                <w:sz w:val="22"/>
                <w:szCs w:val="22"/>
                <w:lang w:val="en-US" w:eastAsia="en-US"/>
              </w:rPr>
              <w:t>T015、醛酮类等116种VOCs</w:t>
            </w:r>
          </w:p>
        </w:tc>
      </w:tr>
      <w:tr w14:paraId="7E815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99" w:type="pct"/>
            <w:vMerge w:val="continue"/>
            <w:vAlign w:val="center"/>
          </w:tcPr>
          <w:p w14:paraId="2F48E5A6">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b/>
                <w:bCs/>
                <w:spacing w:val="-9"/>
                <w:sz w:val="22"/>
                <w:szCs w:val="22"/>
              </w:rPr>
            </w:pPr>
          </w:p>
        </w:tc>
        <w:tc>
          <w:tcPr>
            <w:tcW w:w="929" w:type="pct"/>
            <w:shd w:val="clear" w:color="auto" w:fill="auto"/>
            <w:vAlign w:val="center"/>
          </w:tcPr>
          <w:p w14:paraId="76696C47">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PM2.5监测仪</w:t>
            </w:r>
          </w:p>
        </w:tc>
        <w:tc>
          <w:tcPr>
            <w:tcW w:w="1633" w:type="pct"/>
            <w:shd w:val="clear" w:color="auto" w:fill="auto"/>
            <w:vAlign w:val="center"/>
          </w:tcPr>
          <w:p w14:paraId="2A076F10">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赛默飞世尔科技(中国)有限公司5014i</w:t>
            </w:r>
          </w:p>
        </w:tc>
        <w:tc>
          <w:tcPr>
            <w:tcW w:w="381" w:type="pct"/>
            <w:shd w:val="clear" w:color="auto" w:fill="auto"/>
            <w:vAlign w:val="center"/>
          </w:tcPr>
          <w:p w14:paraId="208D0483">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1</w:t>
            </w:r>
          </w:p>
        </w:tc>
        <w:tc>
          <w:tcPr>
            <w:tcW w:w="751" w:type="pct"/>
            <w:shd w:val="clear" w:color="auto" w:fill="auto"/>
            <w:vAlign w:val="center"/>
          </w:tcPr>
          <w:p w14:paraId="01082ECC">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β射线法</w:t>
            </w:r>
          </w:p>
        </w:tc>
        <w:tc>
          <w:tcPr>
            <w:tcW w:w="904" w:type="pct"/>
            <w:shd w:val="clear" w:color="auto" w:fill="auto"/>
            <w:vAlign w:val="center"/>
          </w:tcPr>
          <w:p w14:paraId="7B3ABA33">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PM2.5</w:t>
            </w:r>
          </w:p>
        </w:tc>
      </w:tr>
      <w:tr w14:paraId="08696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399" w:type="pct"/>
            <w:vMerge w:val="continue"/>
            <w:vAlign w:val="center"/>
          </w:tcPr>
          <w:p w14:paraId="6D2CFBCF">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b/>
                <w:bCs/>
                <w:spacing w:val="-9"/>
                <w:sz w:val="22"/>
                <w:szCs w:val="22"/>
              </w:rPr>
            </w:pPr>
          </w:p>
        </w:tc>
        <w:tc>
          <w:tcPr>
            <w:tcW w:w="929" w:type="pct"/>
            <w:shd w:val="clear" w:color="auto" w:fill="auto"/>
            <w:vAlign w:val="center"/>
          </w:tcPr>
          <w:p w14:paraId="2F594EA2">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PM10监测仪</w:t>
            </w:r>
          </w:p>
        </w:tc>
        <w:tc>
          <w:tcPr>
            <w:tcW w:w="1633" w:type="pct"/>
            <w:shd w:val="clear" w:color="auto" w:fill="auto"/>
            <w:vAlign w:val="center"/>
          </w:tcPr>
          <w:p w14:paraId="183A56CE">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赛默飞世尔科技(中国)有限公司5014i</w:t>
            </w:r>
          </w:p>
        </w:tc>
        <w:tc>
          <w:tcPr>
            <w:tcW w:w="381" w:type="pct"/>
            <w:shd w:val="clear" w:color="auto" w:fill="auto"/>
            <w:vAlign w:val="center"/>
          </w:tcPr>
          <w:p w14:paraId="710D7103">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1</w:t>
            </w:r>
          </w:p>
        </w:tc>
        <w:tc>
          <w:tcPr>
            <w:tcW w:w="751" w:type="pct"/>
            <w:shd w:val="clear" w:color="auto" w:fill="auto"/>
            <w:vAlign w:val="center"/>
          </w:tcPr>
          <w:p w14:paraId="42062141">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β射线法</w:t>
            </w:r>
          </w:p>
        </w:tc>
        <w:tc>
          <w:tcPr>
            <w:tcW w:w="904" w:type="pct"/>
            <w:shd w:val="clear" w:color="auto" w:fill="auto"/>
            <w:vAlign w:val="center"/>
          </w:tcPr>
          <w:p w14:paraId="0A7C74B8">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PM10</w:t>
            </w:r>
          </w:p>
        </w:tc>
      </w:tr>
      <w:tr w14:paraId="7A11A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399" w:type="pct"/>
            <w:vMerge w:val="continue"/>
            <w:vAlign w:val="center"/>
          </w:tcPr>
          <w:p w14:paraId="6F9DDD9D">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b/>
                <w:bCs/>
                <w:spacing w:val="-9"/>
                <w:sz w:val="22"/>
                <w:szCs w:val="22"/>
              </w:rPr>
            </w:pPr>
          </w:p>
        </w:tc>
        <w:tc>
          <w:tcPr>
            <w:tcW w:w="929" w:type="pct"/>
            <w:shd w:val="clear" w:color="auto" w:fill="auto"/>
            <w:vAlign w:val="center"/>
          </w:tcPr>
          <w:p w14:paraId="20EFFFDB">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SO</w:t>
            </w:r>
            <w:r>
              <w:rPr>
                <w:spacing w:val="-2"/>
                <w:sz w:val="22"/>
                <w:szCs w:val="22"/>
                <w:vertAlign w:val="subscript"/>
              </w:rPr>
              <w:t>2</w:t>
            </w:r>
            <w:r>
              <w:rPr>
                <w:spacing w:val="-2"/>
                <w:sz w:val="22"/>
                <w:szCs w:val="22"/>
              </w:rPr>
              <w:t>监测仪</w:t>
            </w:r>
          </w:p>
        </w:tc>
        <w:tc>
          <w:tcPr>
            <w:tcW w:w="1633" w:type="pct"/>
            <w:shd w:val="clear" w:color="auto" w:fill="auto"/>
            <w:vAlign w:val="center"/>
          </w:tcPr>
          <w:p w14:paraId="31C1F848">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赛默飞世尔科技(中国)有限公司450i</w:t>
            </w:r>
          </w:p>
        </w:tc>
        <w:tc>
          <w:tcPr>
            <w:tcW w:w="381" w:type="pct"/>
            <w:shd w:val="clear" w:color="auto" w:fill="auto"/>
            <w:vAlign w:val="center"/>
          </w:tcPr>
          <w:p w14:paraId="2F1B7D11">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1</w:t>
            </w:r>
          </w:p>
        </w:tc>
        <w:tc>
          <w:tcPr>
            <w:tcW w:w="751" w:type="pct"/>
            <w:shd w:val="clear" w:color="auto" w:fill="auto"/>
            <w:vAlign w:val="center"/>
          </w:tcPr>
          <w:p w14:paraId="511ED28E">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脉冲荧光法</w:t>
            </w:r>
          </w:p>
        </w:tc>
        <w:tc>
          <w:tcPr>
            <w:tcW w:w="904" w:type="pct"/>
            <w:shd w:val="clear" w:color="auto" w:fill="auto"/>
            <w:vAlign w:val="center"/>
          </w:tcPr>
          <w:p w14:paraId="344D76AF">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SO</w:t>
            </w:r>
            <w:r>
              <w:rPr>
                <w:spacing w:val="-2"/>
                <w:sz w:val="22"/>
                <w:szCs w:val="22"/>
                <w:vertAlign w:val="subscript"/>
              </w:rPr>
              <w:t>2</w:t>
            </w:r>
            <w:r>
              <w:rPr>
                <w:spacing w:val="-2"/>
                <w:sz w:val="22"/>
                <w:szCs w:val="22"/>
              </w:rPr>
              <w:t>、H</w:t>
            </w:r>
            <w:r>
              <w:rPr>
                <w:spacing w:val="-2"/>
                <w:sz w:val="22"/>
                <w:szCs w:val="22"/>
                <w:vertAlign w:val="subscript"/>
              </w:rPr>
              <w:t>2</w:t>
            </w:r>
            <w:r>
              <w:rPr>
                <w:spacing w:val="-2"/>
                <w:sz w:val="22"/>
                <w:szCs w:val="22"/>
              </w:rPr>
              <w:t>S</w:t>
            </w:r>
          </w:p>
        </w:tc>
      </w:tr>
      <w:tr w14:paraId="1BA3D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99" w:type="pct"/>
            <w:vMerge w:val="continue"/>
            <w:vAlign w:val="center"/>
          </w:tcPr>
          <w:p w14:paraId="5AA52B6D">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b/>
                <w:bCs/>
                <w:spacing w:val="-9"/>
                <w:sz w:val="22"/>
                <w:szCs w:val="22"/>
              </w:rPr>
            </w:pPr>
          </w:p>
        </w:tc>
        <w:tc>
          <w:tcPr>
            <w:tcW w:w="929" w:type="pct"/>
            <w:shd w:val="clear" w:color="auto" w:fill="auto"/>
            <w:vAlign w:val="center"/>
          </w:tcPr>
          <w:p w14:paraId="30E4970A">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NO</w:t>
            </w:r>
            <w:r>
              <w:rPr>
                <w:spacing w:val="-2"/>
                <w:sz w:val="22"/>
                <w:szCs w:val="22"/>
                <w:vertAlign w:val="subscript"/>
              </w:rPr>
              <w:t>2</w:t>
            </w:r>
            <w:r>
              <w:rPr>
                <w:spacing w:val="-2"/>
                <w:sz w:val="22"/>
                <w:szCs w:val="22"/>
              </w:rPr>
              <w:t>监测仪</w:t>
            </w:r>
          </w:p>
        </w:tc>
        <w:tc>
          <w:tcPr>
            <w:tcW w:w="1633" w:type="pct"/>
            <w:shd w:val="clear" w:color="auto" w:fill="auto"/>
            <w:vAlign w:val="center"/>
          </w:tcPr>
          <w:p w14:paraId="743FD8AD">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赛默飞世尔科技(中国)有限公司17i</w:t>
            </w:r>
          </w:p>
        </w:tc>
        <w:tc>
          <w:tcPr>
            <w:tcW w:w="381" w:type="pct"/>
            <w:shd w:val="clear" w:color="auto" w:fill="auto"/>
            <w:vAlign w:val="center"/>
          </w:tcPr>
          <w:p w14:paraId="20F94F89">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1</w:t>
            </w:r>
          </w:p>
        </w:tc>
        <w:tc>
          <w:tcPr>
            <w:tcW w:w="751" w:type="pct"/>
            <w:shd w:val="clear" w:color="auto" w:fill="auto"/>
            <w:vAlign w:val="center"/>
          </w:tcPr>
          <w:p w14:paraId="2C526F9F">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化学荧光法</w:t>
            </w:r>
          </w:p>
        </w:tc>
        <w:tc>
          <w:tcPr>
            <w:tcW w:w="904" w:type="pct"/>
            <w:shd w:val="clear" w:color="auto" w:fill="auto"/>
            <w:vAlign w:val="center"/>
          </w:tcPr>
          <w:p w14:paraId="02A5AE23">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NO、N0</w:t>
            </w:r>
            <w:r>
              <w:rPr>
                <w:spacing w:val="-2"/>
                <w:sz w:val="22"/>
                <w:szCs w:val="22"/>
                <w:vertAlign w:val="subscript"/>
              </w:rPr>
              <w:t>2</w:t>
            </w:r>
            <w:r>
              <w:rPr>
                <w:spacing w:val="-2"/>
                <w:sz w:val="22"/>
                <w:szCs w:val="22"/>
              </w:rPr>
              <w:t>、 NH</w:t>
            </w:r>
            <w:r>
              <w:rPr>
                <w:spacing w:val="-2"/>
                <w:sz w:val="22"/>
                <w:szCs w:val="22"/>
                <w:vertAlign w:val="subscript"/>
              </w:rPr>
              <w:t>3</w:t>
            </w:r>
          </w:p>
        </w:tc>
      </w:tr>
      <w:tr w14:paraId="7E2AC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399" w:type="pct"/>
            <w:vMerge w:val="continue"/>
            <w:vAlign w:val="center"/>
          </w:tcPr>
          <w:p w14:paraId="14ECE96E">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b/>
                <w:bCs/>
                <w:spacing w:val="-9"/>
                <w:sz w:val="22"/>
                <w:szCs w:val="22"/>
              </w:rPr>
            </w:pPr>
          </w:p>
        </w:tc>
        <w:tc>
          <w:tcPr>
            <w:tcW w:w="929" w:type="pct"/>
            <w:shd w:val="clear" w:color="auto" w:fill="auto"/>
            <w:vAlign w:val="center"/>
          </w:tcPr>
          <w:p w14:paraId="17E275E9">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0</w:t>
            </w:r>
            <w:r>
              <w:rPr>
                <w:spacing w:val="-2"/>
                <w:sz w:val="22"/>
                <w:szCs w:val="22"/>
                <w:vertAlign w:val="subscript"/>
              </w:rPr>
              <w:t>3</w:t>
            </w:r>
            <w:r>
              <w:rPr>
                <w:spacing w:val="-2"/>
                <w:sz w:val="22"/>
                <w:szCs w:val="22"/>
              </w:rPr>
              <w:t>监测仪</w:t>
            </w:r>
          </w:p>
        </w:tc>
        <w:tc>
          <w:tcPr>
            <w:tcW w:w="1633" w:type="pct"/>
            <w:shd w:val="clear" w:color="auto" w:fill="auto"/>
            <w:vAlign w:val="center"/>
          </w:tcPr>
          <w:p w14:paraId="15E4BB8D">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赛默飞世尔科技(中国)有限公司49i</w:t>
            </w:r>
          </w:p>
        </w:tc>
        <w:tc>
          <w:tcPr>
            <w:tcW w:w="381" w:type="pct"/>
            <w:shd w:val="clear" w:color="auto" w:fill="auto"/>
            <w:vAlign w:val="center"/>
          </w:tcPr>
          <w:p w14:paraId="6FED1A5B">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1</w:t>
            </w:r>
          </w:p>
        </w:tc>
        <w:tc>
          <w:tcPr>
            <w:tcW w:w="751" w:type="pct"/>
            <w:shd w:val="clear" w:color="auto" w:fill="auto"/>
            <w:vAlign w:val="center"/>
          </w:tcPr>
          <w:p w14:paraId="492CAF29">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双光室紫外 光度法</w:t>
            </w:r>
          </w:p>
        </w:tc>
        <w:tc>
          <w:tcPr>
            <w:tcW w:w="904" w:type="pct"/>
            <w:shd w:val="clear" w:color="auto" w:fill="auto"/>
            <w:vAlign w:val="center"/>
          </w:tcPr>
          <w:p w14:paraId="073AF9A7">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0</w:t>
            </w:r>
            <w:r>
              <w:rPr>
                <w:spacing w:val="-2"/>
                <w:sz w:val="22"/>
                <w:szCs w:val="22"/>
                <w:vertAlign w:val="subscript"/>
              </w:rPr>
              <w:t>3</w:t>
            </w:r>
          </w:p>
        </w:tc>
      </w:tr>
      <w:tr w14:paraId="6D0D3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399" w:type="pct"/>
            <w:vMerge w:val="continue"/>
            <w:vAlign w:val="center"/>
          </w:tcPr>
          <w:p w14:paraId="24061064">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b/>
                <w:bCs/>
                <w:spacing w:val="-9"/>
                <w:sz w:val="22"/>
                <w:szCs w:val="22"/>
              </w:rPr>
            </w:pPr>
          </w:p>
        </w:tc>
        <w:tc>
          <w:tcPr>
            <w:tcW w:w="929" w:type="pct"/>
            <w:shd w:val="clear" w:color="auto" w:fill="auto"/>
            <w:vAlign w:val="center"/>
          </w:tcPr>
          <w:p w14:paraId="3FC8FB7C">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CO监测仪</w:t>
            </w:r>
          </w:p>
        </w:tc>
        <w:tc>
          <w:tcPr>
            <w:tcW w:w="1633" w:type="pct"/>
            <w:shd w:val="clear" w:color="auto" w:fill="auto"/>
            <w:vAlign w:val="center"/>
          </w:tcPr>
          <w:p w14:paraId="29904ED5">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赛默飞世尔科技(中国)有限公司48</w:t>
            </w:r>
          </w:p>
        </w:tc>
        <w:tc>
          <w:tcPr>
            <w:tcW w:w="381" w:type="pct"/>
            <w:shd w:val="clear" w:color="auto" w:fill="auto"/>
            <w:vAlign w:val="center"/>
          </w:tcPr>
          <w:p w14:paraId="1E230698">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1</w:t>
            </w:r>
          </w:p>
        </w:tc>
        <w:tc>
          <w:tcPr>
            <w:tcW w:w="751" w:type="pct"/>
            <w:shd w:val="clear" w:color="auto" w:fill="auto"/>
            <w:vAlign w:val="center"/>
          </w:tcPr>
          <w:p w14:paraId="2A549358">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气体滤波- 红外吸收法</w:t>
            </w:r>
          </w:p>
        </w:tc>
        <w:tc>
          <w:tcPr>
            <w:tcW w:w="904" w:type="pct"/>
            <w:shd w:val="clear" w:color="auto" w:fill="auto"/>
            <w:vAlign w:val="center"/>
          </w:tcPr>
          <w:p w14:paraId="4B275021">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CO</w:t>
            </w:r>
          </w:p>
        </w:tc>
      </w:tr>
      <w:tr w14:paraId="78A82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399" w:type="pct"/>
            <w:vMerge w:val="continue"/>
            <w:vAlign w:val="center"/>
          </w:tcPr>
          <w:p w14:paraId="15173491">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b/>
                <w:bCs/>
                <w:spacing w:val="-9"/>
                <w:sz w:val="22"/>
                <w:szCs w:val="22"/>
              </w:rPr>
            </w:pPr>
          </w:p>
        </w:tc>
        <w:tc>
          <w:tcPr>
            <w:tcW w:w="929" w:type="pct"/>
            <w:shd w:val="clear" w:color="auto" w:fill="auto"/>
            <w:vAlign w:val="center"/>
          </w:tcPr>
          <w:p w14:paraId="6AF630BE">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H</w:t>
            </w:r>
            <w:r>
              <w:rPr>
                <w:spacing w:val="-2"/>
                <w:sz w:val="22"/>
                <w:szCs w:val="22"/>
                <w:vertAlign w:val="subscript"/>
              </w:rPr>
              <w:t>2</w:t>
            </w:r>
            <w:r>
              <w:rPr>
                <w:spacing w:val="-2"/>
                <w:sz w:val="22"/>
                <w:szCs w:val="22"/>
              </w:rPr>
              <w:t>S监测仪</w:t>
            </w:r>
          </w:p>
        </w:tc>
        <w:tc>
          <w:tcPr>
            <w:tcW w:w="1633" w:type="pct"/>
            <w:shd w:val="clear" w:color="auto" w:fill="auto"/>
            <w:vAlign w:val="center"/>
          </w:tcPr>
          <w:p w14:paraId="7EF8655D">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赛默飞世尔科技(中国)有限公司450i</w:t>
            </w:r>
          </w:p>
        </w:tc>
        <w:tc>
          <w:tcPr>
            <w:tcW w:w="381" w:type="pct"/>
            <w:shd w:val="clear" w:color="auto" w:fill="auto"/>
            <w:vAlign w:val="center"/>
          </w:tcPr>
          <w:p w14:paraId="46485FE0">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1</w:t>
            </w:r>
          </w:p>
        </w:tc>
        <w:tc>
          <w:tcPr>
            <w:tcW w:w="751" w:type="pct"/>
            <w:shd w:val="clear" w:color="auto" w:fill="auto"/>
            <w:vAlign w:val="center"/>
          </w:tcPr>
          <w:p w14:paraId="047E133B">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脉冲荧光法</w:t>
            </w:r>
          </w:p>
        </w:tc>
        <w:tc>
          <w:tcPr>
            <w:tcW w:w="904" w:type="pct"/>
            <w:shd w:val="clear" w:color="auto" w:fill="auto"/>
            <w:vAlign w:val="center"/>
          </w:tcPr>
          <w:p w14:paraId="603F91D0">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SO2、H2S</w:t>
            </w:r>
          </w:p>
        </w:tc>
      </w:tr>
      <w:tr w14:paraId="41D5C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99" w:type="pct"/>
            <w:vMerge w:val="continue"/>
            <w:vAlign w:val="center"/>
          </w:tcPr>
          <w:p w14:paraId="65664417">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b/>
                <w:bCs/>
                <w:spacing w:val="-9"/>
                <w:sz w:val="22"/>
                <w:szCs w:val="22"/>
              </w:rPr>
            </w:pPr>
          </w:p>
        </w:tc>
        <w:tc>
          <w:tcPr>
            <w:tcW w:w="929" w:type="pct"/>
            <w:shd w:val="clear" w:color="auto" w:fill="auto"/>
            <w:vAlign w:val="center"/>
          </w:tcPr>
          <w:p w14:paraId="600165EC">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NH</w:t>
            </w:r>
            <w:r>
              <w:rPr>
                <w:spacing w:val="-2"/>
                <w:sz w:val="22"/>
                <w:szCs w:val="22"/>
                <w:vertAlign w:val="subscript"/>
              </w:rPr>
              <w:t>3</w:t>
            </w:r>
            <w:r>
              <w:rPr>
                <w:spacing w:val="-2"/>
                <w:sz w:val="22"/>
                <w:szCs w:val="22"/>
              </w:rPr>
              <w:t>监测仪</w:t>
            </w:r>
          </w:p>
        </w:tc>
        <w:tc>
          <w:tcPr>
            <w:tcW w:w="1633" w:type="pct"/>
            <w:shd w:val="clear" w:color="auto" w:fill="auto"/>
            <w:vAlign w:val="center"/>
          </w:tcPr>
          <w:p w14:paraId="47F2B998">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赛默飞世尔科技(中国)有限公司17i</w:t>
            </w:r>
          </w:p>
        </w:tc>
        <w:tc>
          <w:tcPr>
            <w:tcW w:w="381" w:type="pct"/>
            <w:shd w:val="clear" w:color="auto" w:fill="auto"/>
            <w:vAlign w:val="center"/>
          </w:tcPr>
          <w:p w14:paraId="380F8534">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1</w:t>
            </w:r>
          </w:p>
        </w:tc>
        <w:tc>
          <w:tcPr>
            <w:tcW w:w="751" w:type="pct"/>
            <w:shd w:val="clear" w:color="auto" w:fill="auto"/>
            <w:vAlign w:val="center"/>
          </w:tcPr>
          <w:p w14:paraId="6151FF25">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化学荧光法</w:t>
            </w:r>
          </w:p>
        </w:tc>
        <w:tc>
          <w:tcPr>
            <w:tcW w:w="904" w:type="pct"/>
            <w:shd w:val="clear" w:color="auto" w:fill="auto"/>
            <w:vAlign w:val="center"/>
          </w:tcPr>
          <w:p w14:paraId="141C588E">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NO、NO</w:t>
            </w:r>
            <w:r>
              <w:rPr>
                <w:spacing w:val="-2"/>
                <w:sz w:val="22"/>
                <w:szCs w:val="22"/>
                <w:vertAlign w:val="subscript"/>
              </w:rPr>
              <w:t>2</w:t>
            </w:r>
            <w:r>
              <w:rPr>
                <w:spacing w:val="-2"/>
                <w:sz w:val="22"/>
                <w:szCs w:val="22"/>
              </w:rPr>
              <w:t>、 NH</w:t>
            </w:r>
            <w:r>
              <w:rPr>
                <w:spacing w:val="-2"/>
                <w:sz w:val="22"/>
                <w:szCs w:val="22"/>
                <w:vertAlign w:val="subscript"/>
              </w:rPr>
              <w:t>3</w:t>
            </w:r>
          </w:p>
        </w:tc>
      </w:tr>
      <w:tr w14:paraId="5B22D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399" w:type="pct"/>
            <w:vMerge w:val="restart"/>
            <w:vAlign w:val="center"/>
          </w:tcPr>
          <w:p w14:paraId="0D3FABF1">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rFonts w:hint="default" w:eastAsia="宋体"/>
                <w:b/>
                <w:bCs/>
                <w:spacing w:val="-9"/>
                <w:sz w:val="22"/>
                <w:szCs w:val="22"/>
                <w:lang w:val="en-US" w:eastAsia="zh-CN"/>
              </w:rPr>
            </w:pPr>
            <w:r>
              <w:rPr>
                <w:rFonts w:hint="eastAsia"/>
                <w:b/>
                <w:bCs/>
                <w:spacing w:val="-9"/>
                <w:sz w:val="22"/>
                <w:szCs w:val="22"/>
                <w:lang w:val="en-US" w:eastAsia="zh-CN"/>
              </w:rPr>
              <w:t>南化路水站</w:t>
            </w:r>
          </w:p>
        </w:tc>
        <w:tc>
          <w:tcPr>
            <w:tcW w:w="929" w:type="pct"/>
            <w:shd w:val="clear" w:color="auto" w:fill="auto"/>
            <w:vAlign w:val="center"/>
          </w:tcPr>
          <w:p w14:paraId="4267CF5D">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氨氮水质在线 监测仪</w:t>
            </w:r>
          </w:p>
        </w:tc>
        <w:tc>
          <w:tcPr>
            <w:tcW w:w="1633" w:type="pct"/>
            <w:shd w:val="clear" w:color="auto" w:fill="auto"/>
            <w:vAlign w:val="center"/>
          </w:tcPr>
          <w:p w14:paraId="483B6945">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中绿环保科技股份有限公司 TGH-SNS</w:t>
            </w:r>
          </w:p>
        </w:tc>
        <w:tc>
          <w:tcPr>
            <w:tcW w:w="381" w:type="pct"/>
            <w:shd w:val="clear" w:color="auto" w:fill="auto"/>
            <w:vAlign w:val="center"/>
          </w:tcPr>
          <w:p w14:paraId="6799D36A">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1</w:t>
            </w:r>
          </w:p>
        </w:tc>
        <w:tc>
          <w:tcPr>
            <w:tcW w:w="751" w:type="pct"/>
            <w:shd w:val="clear" w:color="auto" w:fill="auto"/>
            <w:vAlign w:val="center"/>
          </w:tcPr>
          <w:p w14:paraId="088FA4C1">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分光光度法</w:t>
            </w:r>
          </w:p>
        </w:tc>
        <w:tc>
          <w:tcPr>
            <w:tcW w:w="904" w:type="pct"/>
            <w:shd w:val="clear" w:color="auto" w:fill="auto"/>
            <w:vAlign w:val="center"/>
          </w:tcPr>
          <w:p w14:paraId="1CEBD521">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HN</w:t>
            </w:r>
            <w:r>
              <w:rPr>
                <w:spacing w:val="-2"/>
                <w:sz w:val="22"/>
                <w:szCs w:val="22"/>
                <w:vertAlign w:val="subscript"/>
              </w:rPr>
              <w:t>3</w:t>
            </w:r>
            <w:r>
              <w:rPr>
                <w:spacing w:val="-2"/>
                <w:sz w:val="22"/>
                <w:szCs w:val="22"/>
              </w:rPr>
              <w:t>-N</w:t>
            </w:r>
          </w:p>
        </w:tc>
      </w:tr>
      <w:tr w14:paraId="23DEB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399" w:type="pct"/>
            <w:vMerge w:val="continue"/>
            <w:vAlign w:val="center"/>
          </w:tcPr>
          <w:p w14:paraId="6E45A1B1">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b/>
                <w:bCs/>
                <w:spacing w:val="-9"/>
                <w:sz w:val="22"/>
                <w:szCs w:val="22"/>
              </w:rPr>
            </w:pPr>
          </w:p>
        </w:tc>
        <w:tc>
          <w:tcPr>
            <w:tcW w:w="929" w:type="pct"/>
            <w:shd w:val="clear" w:color="auto" w:fill="auto"/>
            <w:vAlign w:val="center"/>
          </w:tcPr>
          <w:p w14:paraId="46E4DF56">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高锰酸盐指数</w:t>
            </w:r>
          </w:p>
          <w:p w14:paraId="22969C0B">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水质在线监测</w:t>
            </w:r>
          </w:p>
          <w:p w14:paraId="32449BEF">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仪</w:t>
            </w:r>
          </w:p>
        </w:tc>
        <w:tc>
          <w:tcPr>
            <w:tcW w:w="1633" w:type="pct"/>
            <w:shd w:val="clear" w:color="auto" w:fill="auto"/>
            <w:vAlign w:val="center"/>
          </w:tcPr>
          <w:p w14:paraId="40F3DFAD">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聚光科技(杭州)股份有限公司SIA-3000(LMN)</w:t>
            </w:r>
          </w:p>
        </w:tc>
        <w:tc>
          <w:tcPr>
            <w:tcW w:w="381" w:type="pct"/>
            <w:shd w:val="clear" w:color="auto" w:fill="auto"/>
            <w:vAlign w:val="center"/>
          </w:tcPr>
          <w:p w14:paraId="5D625439">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1</w:t>
            </w:r>
          </w:p>
        </w:tc>
        <w:tc>
          <w:tcPr>
            <w:tcW w:w="751" w:type="pct"/>
            <w:shd w:val="clear" w:color="auto" w:fill="auto"/>
            <w:vAlign w:val="center"/>
          </w:tcPr>
          <w:p w14:paraId="4394ADD6">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高锰酸钾氧 化光度滴定</w:t>
            </w:r>
          </w:p>
        </w:tc>
        <w:tc>
          <w:tcPr>
            <w:tcW w:w="904" w:type="pct"/>
            <w:shd w:val="clear" w:color="auto" w:fill="auto"/>
            <w:vAlign w:val="center"/>
          </w:tcPr>
          <w:p w14:paraId="572CFE9D">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CODmn</w:t>
            </w:r>
          </w:p>
        </w:tc>
      </w:tr>
      <w:tr w14:paraId="12683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399" w:type="pct"/>
            <w:vMerge w:val="continue"/>
            <w:vAlign w:val="center"/>
          </w:tcPr>
          <w:p w14:paraId="64BD2B75">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b/>
                <w:bCs/>
                <w:spacing w:val="-9"/>
                <w:sz w:val="22"/>
                <w:szCs w:val="22"/>
              </w:rPr>
            </w:pPr>
          </w:p>
        </w:tc>
        <w:tc>
          <w:tcPr>
            <w:tcW w:w="929" w:type="pct"/>
            <w:shd w:val="clear" w:color="auto" w:fill="auto"/>
            <w:vAlign w:val="center"/>
          </w:tcPr>
          <w:p w14:paraId="568211D9">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总磷水质在线 监测仪</w:t>
            </w:r>
          </w:p>
        </w:tc>
        <w:tc>
          <w:tcPr>
            <w:tcW w:w="1633" w:type="pct"/>
            <w:shd w:val="clear" w:color="auto" w:fill="auto"/>
            <w:vAlign w:val="center"/>
          </w:tcPr>
          <w:p w14:paraId="01A372EB">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南京华都环保设备有限公司 HD04-3型</w:t>
            </w:r>
          </w:p>
        </w:tc>
        <w:tc>
          <w:tcPr>
            <w:tcW w:w="381" w:type="pct"/>
            <w:shd w:val="clear" w:color="auto" w:fill="auto"/>
            <w:vAlign w:val="center"/>
          </w:tcPr>
          <w:p w14:paraId="7AF16195">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1</w:t>
            </w:r>
          </w:p>
        </w:tc>
        <w:tc>
          <w:tcPr>
            <w:tcW w:w="751" w:type="pct"/>
            <w:shd w:val="clear" w:color="auto" w:fill="auto"/>
            <w:vAlign w:val="center"/>
          </w:tcPr>
          <w:p w14:paraId="1D12F97F">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分光光度法</w:t>
            </w:r>
          </w:p>
        </w:tc>
        <w:tc>
          <w:tcPr>
            <w:tcW w:w="904" w:type="pct"/>
            <w:shd w:val="clear" w:color="auto" w:fill="auto"/>
            <w:vAlign w:val="center"/>
          </w:tcPr>
          <w:p w14:paraId="104F60CD">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TP</w:t>
            </w:r>
          </w:p>
        </w:tc>
      </w:tr>
      <w:tr w14:paraId="198B8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399" w:type="pct"/>
            <w:vMerge w:val="continue"/>
            <w:vAlign w:val="center"/>
          </w:tcPr>
          <w:p w14:paraId="4D1D1651">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b/>
                <w:bCs/>
                <w:spacing w:val="-9"/>
                <w:sz w:val="22"/>
                <w:szCs w:val="22"/>
              </w:rPr>
            </w:pPr>
          </w:p>
        </w:tc>
        <w:tc>
          <w:tcPr>
            <w:tcW w:w="929" w:type="pct"/>
            <w:shd w:val="clear" w:color="auto" w:fill="auto"/>
            <w:vAlign w:val="center"/>
          </w:tcPr>
          <w:p w14:paraId="444B00E8">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水质常规五参 数监测</w:t>
            </w:r>
          </w:p>
        </w:tc>
        <w:tc>
          <w:tcPr>
            <w:tcW w:w="1633" w:type="pct"/>
            <w:shd w:val="clear" w:color="auto" w:fill="auto"/>
            <w:vAlign w:val="center"/>
          </w:tcPr>
          <w:p w14:paraId="58A9CF3C">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聚光科技(杭州)股份有限</w:t>
            </w:r>
          </w:p>
          <w:p w14:paraId="61ECE53C">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公司WCS-3000</w:t>
            </w:r>
          </w:p>
        </w:tc>
        <w:tc>
          <w:tcPr>
            <w:tcW w:w="381" w:type="pct"/>
            <w:shd w:val="clear" w:color="auto" w:fill="auto"/>
            <w:vAlign w:val="center"/>
          </w:tcPr>
          <w:p w14:paraId="250819BC">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1</w:t>
            </w:r>
          </w:p>
        </w:tc>
        <w:tc>
          <w:tcPr>
            <w:tcW w:w="751" w:type="pct"/>
            <w:shd w:val="clear" w:color="auto" w:fill="auto"/>
            <w:vAlign w:val="center"/>
          </w:tcPr>
          <w:p w14:paraId="759D9D51">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PH:玻璃电</w:t>
            </w:r>
          </w:p>
          <w:p w14:paraId="008E0AF4">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极法 、</w:t>
            </w:r>
          </w:p>
          <w:p w14:paraId="5374650A">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电导率：石墨四极式电</w:t>
            </w:r>
          </w:p>
          <w:p w14:paraId="55B9403D">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极法、</w:t>
            </w:r>
          </w:p>
          <w:p w14:paraId="6ECBAEEC">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浊度：90°散射法、</w:t>
            </w:r>
          </w:p>
          <w:p w14:paraId="71C4445F">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溶解氧：荧光电极、温度：铂热电阻感测法</w:t>
            </w:r>
          </w:p>
        </w:tc>
        <w:tc>
          <w:tcPr>
            <w:tcW w:w="904" w:type="pct"/>
            <w:shd w:val="clear" w:color="auto" w:fill="auto"/>
            <w:vAlign w:val="center"/>
          </w:tcPr>
          <w:p w14:paraId="78602BDC">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PH、DO、电</w:t>
            </w:r>
          </w:p>
          <w:p w14:paraId="0AEC7DB7">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导率、浊度、</w:t>
            </w:r>
          </w:p>
          <w:p w14:paraId="0710F321">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水温</w:t>
            </w:r>
          </w:p>
        </w:tc>
      </w:tr>
      <w:tr w14:paraId="6FFC9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 w:hRule="atLeast"/>
        </w:trPr>
        <w:tc>
          <w:tcPr>
            <w:tcW w:w="399" w:type="pct"/>
            <w:vMerge w:val="continue"/>
            <w:vAlign w:val="center"/>
          </w:tcPr>
          <w:p w14:paraId="3C9C9D15">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b/>
                <w:bCs/>
                <w:spacing w:val="-9"/>
                <w:sz w:val="22"/>
                <w:szCs w:val="22"/>
              </w:rPr>
            </w:pPr>
          </w:p>
        </w:tc>
        <w:tc>
          <w:tcPr>
            <w:tcW w:w="929" w:type="pct"/>
            <w:shd w:val="clear" w:color="auto" w:fill="auto"/>
            <w:vAlign w:val="center"/>
          </w:tcPr>
          <w:p w14:paraId="4117A3F3">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雷达流量计</w:t>
            </w:r>
          </w:p>
        </w:tc>
        <w:tc>
          <w:tcPr>
            <w:tcW w:w="1633" w:type="pct"/>
            <w:shd w:val="clear" w:color="auto" w:fill="auto"/>
            <w:vAlign w:val="center"/>
          </w:tcPr>
          <w:p w14:paraId="15476FF3">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上海衡谱HPLS-20-QC</w:t>
            </w:r>
          </w:p>
        </w:tc>
        <w:tc>
          <w:tcPr>
            <w:tcW w:w="381" w:type="pct"/>
            <w:shd w:val="clear" w:color="auto" w:fill="auto"/>
            <w:vAlign w:val="center"/>
          </w:tcPr>
          <w:p w14:paraId="7504464E">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1</w:t>
            </w:r>
          </w:p>
        </w:tc>
        <w:tc>
          <w:tcPr>
            <w:tcW w:w="751" w:type="pct"/>
            <w:shd w:val="clear" w:color="auto" w:fill="auto"/>
            <w:vAlign w:val="center"/>
          </w:tcPr>
          <w:p w14:paraId="44B42484">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rFonts w:hint="default"/>
                <w:spacing w:val="-2"/>
                <w:sz w:val="22"/>
                <w:szCs w:val="22"/>
                <w:lang w:val="en-US" w:eastAsia="zh-CN"/>
              </w:rPr>
            </w:pPr>
            <w:r>
              <w:rPr>
                <w:rFonts w:hint="eastAsia"/>
                <w:spacing w:val="-2"/>
                <w:sz w:val="22"/>
                <w:szCs w:val="22"/>
                <w:lang w:val="en-US" w:eastAsia="zh-CN"/>
              </w:rPr>
              <w:t>/</w:t>
            </w:r>
          </w:p>
        </w:tc>
        <w:tc>
          <w:tcPr>
            <w:tcW w:w="904" w:type="pct"/>
            <w:shd w:val="clear" w:color="auto" w:fill="auto"/>
            <w:vAlign w:val="center"/>
          </w:tcPr>
          <w:p w14:paraId="09240423">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流量</w:t>
            </w:r>
          </w:p>
        </w:tc>
      </w:tr>
      <w:tr w14:paraId="5E004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399" w:type="pct"/>
            <w:vMerge w:val="continue"/>
            <w:vAlign w:val="center"/>
          </w:tcPr>
          <w:p w14:paraId="31F38E96">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b/>
                <w:bCs/>
                <w:spacing w:val="-9"/>
                <w:sz w:val="22"/>
                <w:szCs w:val="22"/>
              </w:rPr>
            </w:pPr>
          </w:p>
        </w:tc>
        <w:tc>
          <w:tcPr>
            <w:tcW w:w="929" w:type="pct"/>
            <w:shd w:val="clear" w:color="auto" w:fill="auto"/>
            <w:vAlign w:val="center"/>
          </w:tcPr>
          <w:p w14:paraId="1B7ECFDE">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挥发酚分析仪</w:t>
            </w:r>
          </w:p>
        </w:tc>
        <w:tc>
          <w:tcPr>
            <w:tcW w:w="1633" w:type="pct"/>
            <w:shd w:val="clear" w:color="auto" w:fill="auto"/>
            <w:vAlign w:val="center"/>
          </w:tcPr>
          <w:p w14:paraId="01512856">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聚光科技(杭州)股份有限公司SIA-3000(VPC)</w:t>
            </w:r>
          </w:p>
        </w:tc>
        <w:tc>
          <w:tcPr>
            <w:tcW w:w="381" w:type="pct"/>
            <w:shd w:val="clear" w:color="auto" w:fill="auto"/>
            <w:vAlign w:val="center"/>
          </w:tcPr>
          <w:p w14:paraId="05538D30">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1</w:t>
            </w:r>
          </w:p>
        </w:tc>
        <w:tc>
          <w:tcPr>
            <w:tcW w:w="751" w:type="pct"/>
            <w:shd w:val="clear" w:color="auto" w:fill="auto"/>
            <w:vAlign w:val="center"/>
          </w:tcPr>
          <w:p w14:paraId="64A2BE61">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分光光度法</w:t>
            </w:r>
          </w:p>
        </w:tc>
        <w:tc>
          <w:tcPr>
            <w:tcW w:w="904" w:type="pct"/>
            <w:shd w:val="clear" w:color="auto" w:fill="auto"/>
            <w:vAlign w:val="center"/>
          </w:tcPr>
          <w:p w14:paraId="1FA13583">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VPC</w:t>
            </w:r>
          </w:p>
        </w:tc>
      </w:tr>
      <w:tr w14:paraId="12F9A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399" w:type="pct"/>
            <w:vMerge w:val="continue"/>
            <w:vAlign w:val="center"/>
          </w:tcPr>
          <w:p w14:paraId="3F4232B2">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b/>
                <w:bCs/>
                <w:spacing w:val="-9"/>
                <w:sz w:val="22"/>
                <w:szCs w:val="22"/>
              </w:rPr>
            </w:pPr>
          </w:p>
        </w:tc>
        <w:tc>
          <w:tcPr>
            <w:tcW w:w="929" w:type="pct"/>
            <w:shd w:val="clear" w:color="auto" w:fill="auto"/>
            <w:vAlign w:val="center"/>
          </w:tcPr>
          <w:p w14:paraId="6C98064E">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总氮水质自动 分析仪</w:t>
            </w:r>
          </w:p>
        </w:tc>
        <w:tc>
          <w:tcPr>
            <w:tcW w:w="1633" w:type="pct"/>
            <w:shd w:val="clear" w:color="auto" w:fill="auto"/>
            <w:vAlign w:val="center"/>
          </w:tcPr>
          <w:p w14:paraId="1B9C189B">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聚光科技(杭州)股份有限公司SIA-3000(TN)</w:t>
            </w:r>
          </w:p>
        </w:tc>
        <w:tc>
          <w:tcPr>
            <w:tcW w:w="381" w:type="pct"/>
            <w:shd w:val="clear" w:color="auto" w:fill="auto"/>
            <w:vAlign w:val="center"/>
          </w:tcPr>
          <w:p w14:paraId="0D2A4D18">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1</w:t>
            </w:r>
          </w:p>
        </w:tc>
        <w:tc>
          <w:tcPr>
            <w:tcW w:w="751" w:type="pct"/>
            <w:shd w:val="clear" w:color="auto" w:fill="auto"/>
            <w:vAlign w:val="center"/>
          </w:tcPr>
          <w:p w14:paraId="3B32B9EB">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紫外分光光 度法</w:t>
            </w:r>
          </w:p>
        </w:tc>
        <w:tc>
          <w:tcPr>
            <w:tcW w:w="904" w:type="pct"/>
            <w:shd w:val="clear" w:color="auto" w:fill="auto"/>
            <w:vAlign w:val="center"/>
          </w:tcPr>
          <w:p w14:paraId="2A7A2C8B">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TN</w:t>
            </w:r>
          </w:p>
        </w:tc>
      </w:tr>
      <w:tr w14:paraId="32C55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399" w:type="pct"/>
            <w:vMerge w:val="restart"/>
            <w:vAlign w:val="center"/>
          </w:tcPr>
          <w:p w14:paraId="63114FD5">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rFonts w:hint="default" w:eastAsia="宋体"/>
                <w:b/>
                <w:bCs/>
                <w:spacing w:val="-9"/>
                <w:sz w:val="22"/>
                <w:szCs w:val="22"/>
                <w:lang w:val="en-US" w:eastAsia="zh-CN"/>
              </w:rPr>
            </w:pPr>
            <w:r>
              <w:rPr>
                <w:rFonts w:hint="eastAsia"/>
                <w:b/>
                <w:bCs/>
                <w:spacing w:val="-9"/>
                <w:sz w:val="22"/>
                <w:szCs w:val="22"/>
                <w:lang w:val="en-US" w:eastAsia="zh-CN"/>
              </w:rPr>
              <w:t>燕山路水站</w:t>
            </w:r>
          </w:p>
        </w:tc>
        <w:tc>
          <w:tcPr>
            <w:tcW w:w="929" w:type="pct"/>
            <w:shd w:val="clear" w:color="auto" w:fill="auto"/>
            <w:vAlign w:val="center"/>
          </w:tcPr>
          <w:p w14:paraId="4A51634F">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氨氮水质在线 监测仪</w:t>
            </w:r>
          </w:p>
        </w:tc>
        <w:tc>
          <w:tcPr>
            <w:tcW w:w="1633" w:type="pct"/>
            <w:shd w:val="clear" w:color="auto" w:fill="auto"/>
            <w:vAlign w:val="center"/>
          </w:tcPr>
          <w:p w14:paraId="39DD2E22">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color w:val="auto"/>
                <w:spacing w:val="-2"/>
                <w:sz w:val="22"/>
                <w:szCs w:val="22"/>
                <w:lang w:val="en-US" w:eastAsia="en-US"/>
              </w:rPr>
            </w:pPr>
            <w:r>
              <w:rPr>
                <w:rFonts w:hint="eastAsia"/>
                <w:color w:val="auto"/>
                <w:spacing w:val="-2"/>
                <w:sz w:val="22"/>
                <w:szCs w:val="22"/>
                <w:lang w:val="en-US" w:eastAsia="zh-CN"/>
              </w:rPr>
              <w:t>安徽皖仪科技股份有限公司WS1503S</w:t>
            </w:r>
            <w:r>
              <w:rPr>
                <w:color w:val="auto"/>
                <w:spacing w:val="-2"/>
                <w:sz w:val="22"/>
                <w:szCs w:val="22"/>
              </w:rPr>
              <w:t xml:space="preserve"> </w:t>
            </w:r>
          </w:p>
        </w:tc>
        <w:tc>
          <w:tcPr>
            <w:tcW w:w="381" w:type="pct"/>
            <w:shd w:val="clear" w:color="auto" w:fill="auto"/>
            <w:vAlign w:val="center"/>
          </w:tcPr>
          <w:p w14:paraId="222EAEF0">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1</w:t>
            </w:r>
          </w:p>
        </w:tc>
        <w:tc>
          <w:tcPr>
            <w:tcW w:w="751" w:type="pct"/>
            <w:shd w:val="clear" w:color="auto" w:fill="auto"/>
            <w:vAlign w:val="center"/>
          </w:tcPr>
          <w:p w14:paraId="61396858">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分光光度法</w:t>
            </w:r>
          </w:p>
        </w:tc>
        <w:tc>
          <w:tcPr>
            <w:tcW w:w="904" w:type="pct"/>
            <w:shd w:val="clear" w:color="auto" w:fill="auto"/>
            <w:vAlign w:val="center"/>
          </w:tcPr>
          <w:p w14:paraId="23015670">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HN3-N</w:t>
            </w:r>
          </w:p>
        </w:tc>
      </w:tr>
      <w:tr w14:paraId="47851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399" w:type="pct"/>
            <w:vMerge w:val="continue"/>
            <w:vAlign w:val="center"/>
          </w:tcPr>
          <w:p w14:paraId="1BDF1851">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b/>
                <w:bCs/>
                <w:spacing w:val="-9"/>
                <w:sz w:val="22"/>
                <w:szCs w:val="22"/>
              </w:rPr>
            </w:pPr>
          </w:p>
        </w:tc>
        <w:tc>
          <w:tcPr>
            <w:tcW w:w="929" w:type="pct"/>
            <w:shd w:val="clear" w:color="auto" w:fill="auto"/>
            <w:vAlign w:val="center"/>
          </w:tcPr>
          <w:p w14:paraId="00BB3814">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高锰酸盐指数</w:t>
            </w:r>
          </w:p>
          <w:p w14:paraId="14478110">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水质在线监测</w:t>
            </w:r>
          </w:p>
          <w:p w14:paraId="0522B013">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仪</w:t>
            </w:r>
          </w:p>
        </w:tc>
        <w:tc>
          <w:tcPr>
            <w:tcW w:w="1633" w:type="pct"/>
            <w:shd w:val="clear" w:color="auto" w:fill="auto"/>
            <w:vAlign w:val="center"/>
          </w:tcPr>
          <w:p w14:paraId="151D57FE">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rFonts w:hint="default"/>
                <w:color w:val="auto"/>
                <w:spacing w:val="-2"/>
                <w:sz w:val="22"/>
                <w:szCs w:val="22"/>
                <w:lang w:val="en-US" w:eastAsia="zh-CN"/>
              </w:rPr>
            </w:pPr>
            <w:r>
              <w:rPr>
                <w:rFonts w:hint="eastAsia"/>
                <w:color w:val="auto"/>
                <w:spacing w:val="-2"/>
                <w:sz w:val="22"/>
                <w:szCs w:val="22"/>
                <w:lang w:val="en-US" w:eastAsia="zh-CN"/>
              </w:rPr>
              <w:t>深圳市正奇</w:t>
            </w:r>
            <w:r>
              <w:rPr>
                <w:rFonts w:hint="default"/>
                <w:color w:val="auto"/>
                <w:spacing w:val="-2"/>
                <w:sz w:val="22"/>
                <w:szCs w:val="22"/>
                <w:lang w:val="en-US" w:eastAsia="zh-CN"/>
              </w:rPr>
              <w:t>环境科技</w:t>
            </w:r>
          </w:p>
          <w:p w14:paraId="65851B39">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color w:val="auto"/>
                <w:spacing w:val="-2"/>
                <w:sz w:val="22"/>
                <w:szCs w:val="22"/>
                <w:lang w:val="en-US" w:eastAsia="en-US"/>
              </w:rPr>
            </w:pPr>
            <w:r>
              <w:rPr>
                <w:rFonts w:hint="default"/>
                <w:color w:val="auto"/>
                <w:spacing w:val="-2"/>
                <w:sz w:val="22"/>
                <w:szCs w:val="22"/>
                <w:lang w:val="en-US" w:eastAsia="zh-CN"/>
              </w:rPr>
              <w:t>有限公司</w:t>
            </w:r>
            <w:r>
              <w:rPr>
                <w:rFonts w:hint="eastAsia"/>
                <w:color w:val="auto"/>
                <w:spacing w:val="-2"/>
                <w:sz w:val="22"/>
                <w:szCs w:val="22"/>
                <w:lang w:val="en-US" w:eastAsia="zh-CN"/>
              </w:rPr>
              <w:t>WQ1000</w:t>
            </w:r>
          </w:p>
        </w:tc>
        <w:tc>
          <w:tcPr>
            <w:tcW w:w="381" w:type="pct"/>
            <w:shd w:val="clear" w:color="auto" w:fill="auto"/>
            <w:vAlign w:val="center"/>
          </w:tcPr>
          <w:p w14:paraId="03516CCF">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1</w:t>
            </w:r>
          </w:p>
        </w:tc>
        <w:tc>
          <w:tcPr>
            <w:tcW w:w="751" w:type="pct"/>
            <w:shd w:val="clear" w:color="auto" w:fill="auto"/>
            <w:vAlign w:val="center"/>
          </w:tcPr>
          <w:p w14:paraId="6D04FB73">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分光光度法</w:t>
            </w:r>
          </w:p>
        </w:tc>
        <w:tc>
          <w:tcPr>
            <w:tcW w:w="904" w:type="pct"/>
            <w:shd w:val="clear" w:color="auto" w:fill="auto"/>
            <w:vAlign w:val="center"/>
          </w:tcPr>
          <w:p w14:paraId="7A13BDC0">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CODmn</w:t>
            </w:r>
          </w:p>
        </w:tc>
      </w:tr>
      <w:tr w14:paraId="07E6A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399" w:type="pct"/>
            <w:vMerge w:val="continue"/>
            <w:vAlign w:val="center"/>
          </w:tcPr>
          <w:p w14:paraId="6D09021E">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b/>
                <w:bCs/>
                <w:spacing w:val="-9"/>
                <w:sz w:val="22"/>
                <w:szCs w:val="22"/>
              </w:rPr>
            </w:pPr>
          </w:p>
        </w:tc>
        <w:tc>
          <w:tcPr>
            <w:tcW w:w="929" w:type="pct"/>
            <w:shd w:val="clear" w:color="auto" w:fill="auto"/>
            <w:vAlign w:val="center"/>
          </w:tcPr>
          <w:p w14:paraId="2E15E645">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在线常规多参 数检测仪</w:t>
            </w:r>
          </w:p>
        </w:tc>
        <w:tc>
          <w:tcPr>
            <w:tcW w:w="1633" w:type="pct"/>
            <w:shd w:val="clear" w:color="auto" w:fill="auto"/>
            <w:vAlign w:val="center"/>
          </w:tcPr>
          <w:p w14:paraId="16099FE3">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color w:val="auto"/>
                <w:spacing w:val="-2"/>
                <w:sz w:val="22"/>
                <w:szCs w:val="22"/>
                <w:lang w:val="en-US" w:eastAsia="en-US"/>
              </w:rPr>
            </w:pPr>
            <w:r>
              <w:rPr>
                <w:color w:val="auto"/>
                <w:spacing w:val="-2"/>
                <w:sz w:val="22"/>
                <w:szCs w:val="22"/>
              </w:rPr>
              <w:t>青岛聚创环保集团有限公司 JC-W501</w:t>
            </w:r>
          </w:p>
        </w:tc>
        <w:tc>
          <w:tcPr>
            <w:tcW w:w="381" w:type="pct"/>
            <w:shd w:val="clear" w:color="auto" w:fill="auto"/>
            <w:vAlign w:val="center"/>
          </w:tcPr>
          <w:p w14:paraId="3452835A">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1</w:t>
            </w:r>
          </w:p>
        </w:tc>
        <w:tc>
          <w:tcPr>
            <w:tcW w:w="751" w:type="pct"/>
            <w:shd w:val="clear" w:color="auto" w:fill="auto"/>
            <w:vAlign w:val="center"/>
          </w:tcPr>
          <w:p w14:paraId="6BE9DB83">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传感器法</w:t>
            </w:r>
          </w:p>
        </w:tc>
        <w:tc>
          <w:tcPr>
            <w:tcW w:w="904" w:type="pct"/>
            <w:shd w:val="clear" w:color="auto" w:fill="auto"/>
            <w:vAlign w:val="center"/>
          </w:tcPr>
          <w:p w14:paraId="7A8F9A02">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PH、DO、电</w:t>
            </w:r>
          </w:p>
          <w:p w14:paraId="34F527BD">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导率、浊度、</w:t>
            </w:r>
          </w:p>
          <w:p w14:paraId="098DC5ED">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水温</w:t>
            </w:r>
          </w:p>
        </w:tc>
      </w:tr>
      <w:tr w14:paraId="790AC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399" w:type="pct"/>
            <w:vMerge w:val="continue"/>
            <w:vAlign w:val="center"/>
          </w:tcPr>
          <w:p w14:paraId="76A1F6FE">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b/>
                <w:bCs/>
                <w:spacing w:val="-9"/>
                <w:sz w:val="22"/>
                <w:szCs w:val="22"/>
              </w:rPr>
            </w:pPr>
          </w:p>
        </w:tc>
        <w:tc>
          <w:tcPr>
            <w:tcW w:w="929" w:type="pct"/>
            <w:shd w:val="clear" w:color="auto" w:fill="auto"/>
            <w:vAlign w:val="center"/>
          </w:tcPr>
          <w:p w14:paraId="51E77130">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总磷水质在线 监测仪</w:t>
            </w:r>
          </w:p>
        </w:tc>
        <w:tc>
          <w:tcPr>
            <w:tcW w:w="1633" w:type="pct"/>
            <w:shd w:val="clear" w:color="auto" w:fill="auto"/>
            <w:vAlign w:val="center"/>
          </w:tcPr>
          <w:p w14:paraId="570EDF78">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color w:val="auto"/>
                <w:spacing w:val="-2"/>
                <w:sz w:val="22"/>
                <w:szCs w:val="22"/>
                <w:lang w:val="en-US" w:eastAsia="en-US"/>
              </w:rPr>
            </w:pPr>
            <w:r>
              <w:rPr>
                <w:color w:val="auto"/>
                <w:spacing w:val="-2"/>
                <w:sz w:val="22"/>
                <w:szCs w:val="22"/>
              </w:rPr>
              <w:t>南京华都环保设备有限公司 HD04-3型</w:t>
            </w:r>
          </w:p>
        </w:tc>
        <w:tc>
          <w:tcPr>
            <w:tcW w:w="381" w:type="pct"/>
            <w:shd w:val="clear" w:color="auto" w:fill="auto"/>
            <w:vAlign w:val="center"/>
          </w:tcPr>
          <w:p w14:paraId="62FF9AB1">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1</w:t>
            </w:r>
          </w:p>
        </w:tc>
        <w:tc>
          <w:tcPr>
            <w:tcW w:w="751" w:type="pct"/>
            <w:shd w:val="clear" w:color="auto" w:fill="auto"/>
            <w:vAlign w:val="center"/>
          </w:tcPr>
          <w:p w14:paraId="024C22CC">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分光光度法</w:t>
            </w:r>
          </w:p>
        </w:tc>
        <w:tc>
          <w:tcPr>
            <w:tcW w:w="904" w:type="pct"/>
            <w:shd w:val="clear" w:color="auto" w:fill="auto"/>
            <w:vAlign w:val="center"/>
          </w:tcPr>
          <w:p w14:paraId="551B7DD5">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TP</w:t>
            </w:r>
          </w:p>
        </w:tc>
      </w:tr>
      <w:tr w14:paraId="1C21F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99" w:type="pct"/>
            <w:vMerge w:val="restart"/>
            <w:vAlign w:val="center"/>
          </w:tcPr>
          <w:p w14:paraId="52A05138">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rFonts w:hint="default" w:eastAsia="宋体"/>
                <w:b/>
                <w:bCs/>
                <w:spacing w:val="-9"/>
                <w:sz w:val="22"/>
                <w:szCs w:val="22"/>
                <w:lang w:val="en-US" w:eastAsia="zh-CN"/>
              </w:rPr>
            </w:pPr>
            <w:r>
              <w:rPr>
                <w:rFonts w:hint="eastAsia"/>
                <w:b/>
                <w:bCs/>
                <w:spacing w:val="-9"/>
                <w:sz w:val="22"/>
                <w:szCs w:val="22"/>
                <w:lang w:val="en-US" w:eastAsia="zh-CN"/>
              </w:rPr>
              <w:t>经五路水站</w:t>
            </w:r>
          </w:p>
        </w:tc>
        <w:tc>
          <w:tcPr>
            <w:tcW w:w="929" w:type="pct"/>
            <w:shd w:val="clear" w:color="auto" w:fill="auto"/>
            <w:vAlign w:val="center"/>
          </w:tcPr>
          <w:p w14:paraId="73029104">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氨氮水质在线 监测仪</w:t>
            </w:r>
          </w:p>
        </w:tc>
        <w:tc>
          <w:tcPr>
            <w:tcW w:w="1633" w:type="pct"/>
            <w:shd w:val="clear" w:color="auto" w:fill="auto"/>
            <w:vAlign w:val="center"/>
          </w:tcPr>
          <w:p w14:paraId="2D19A2D9">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color w:val="auto"/>
                <w:spacing w:val="-2"/>
                <w:sz w:val="22"/>
                <w:szCs w:val="22"/>
                <w:lang w:val="en-US" w:eastAsia="en-US"/>
              </w:rPr>
            </w:pPr>
            <w:r>
              <w:rPr>
                <w:color w:val="auto"/>
                <w:spacing w:val="-2"/>
                <w:sz w:val="22"/>
                <w:szCs w:val="22"/>
              </w:rPr>
              <w:t>河北伟平环境科技有限公司 W1021</w:t>
            </w:r>
          </w:p>
        </w:tc>
        <w:tc>
          <w:tcPr>
            <w:tcW w:w="381" w:type="pct"/>
            <w:shd w:val="clear" w:color="auto" w:fill="auto"/>
            <w:vAlign w:val="center"/>
          </w:tcPr>
          <w:p w14:paraId="0020F6A7">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1</w:t>
            </w:r>
          </w:p>
        </w:tc>
        <w:tc>
          <w:tcPr>
            <w:tcW w:w="751" w:type="pct"/>
            <w:shd w:val="clear" w:color="auto" w:fill="auto"/>
            <w:vAlign w:val="center"/>
          </w:tcPr>
          <w:p w14:paraId="5DA10517">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分光光度法</w:t>
            </w:r>
          </w:p>
        </w:tc>
        <w:tc>
          <w:tcPr>
            <w:tcW w:w="904" w:type="pct"/>
            <w:shd w:val="clear" w:color="auto" w:fill="auto"/>
            <w:vAlign w:val="center"/>
          </w:tcPr>
          <w:p w14:paraId="7C7C7392">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HN</w:t>
            </w:r>
            <w:r>
              <w:rPr>
                <w:spacing w:val="-2"/>
                <w:sz w:val="22"/>
                <w:szCs w:val="22"/>
                <w:vertAlign w:val="subscript"/>
              </w:rPr>
              <w:t>3</w:t>
            </w:r>
            <w:r>
              <w:rPr>
                <w:spacing w:val="-2"/>
                <w:sz w:val="22"/>
                <w:szCs w:val="22"/>
              </w:rPr>
              <w:t>-N</w:t>
            </w:r>
          </w:p>
        </w:tc>
      </w:tr>
      <w:tr w14:paraId="1AC19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399" w:type="pct"/>
            <w:vMerge w:val="continue"/>
            <w:vAlign w:val="center"/>
          </w:tcPr>
          <w:p w14:paraId="71446970">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b/>
                <w:bCs/>
                <w:spacing w:val="-9"/>
                <w:sz w:val="22"/>
                <w:szCs w:val="22"/>
              </w:rPr>
            </w:pPr>
          </w:p>
        </w:tc>
        <w:tc>
          <w:tcPr>
            <w:tcW w:w="929" w:type="pct"/>
            <w:shd w:val="clear" w:color="auto" w:fill="auto"/>
            <w:vAlign w:val="center"/>
          </w:tcPr>
          <w:p w14:paraId="74FFD2C2">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高锰酸盐指数</w:t>
            </w:r>
          </w:p>
          <w:p w14:paraId="26B1BD3C">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水质在线监测</w:t>
            </w:r>
          </w:p>
          <w:p w14:paraId="45E0A780">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仪</w:t>
            </w:r>
          </w:p>
        </w:tc>
        <w:tc>
          <w:tcPr>
            <w:tcW w:w="1633" w:type="pct"/>
            <w:shd w:val="clear" w:color="auto" w:fill="auto"/>
            <w:vAlign w:val="center"/>
          </w:tcPr>
          <w:p w14:paraId="33CEDBD0">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rFonts w:hint="default" w:eastAsia="宋体"/>
                <w:color w:val="auto"/>
                <w:spacing w:val="-2"/>
                <w:sz w:val="22"/>
                <w:szCs w:val="22"/>
                <w:lang w:val="en-US" w:eastAsia="zh-CN"/>
              </w:rPr>
            </w:pPr>
            <w:r>
              <w:rPr>
                <w:color w:val="auto"/>
                <w:spacing w:val="-2"/>
                <w:sz w:val="22"/>
                <w:szCs w:val="22"/>
              </w:rPr>
              <w:t>河北伟平环境科技有限公司 W1</w:t>
            </w:r>
            <w:r>
              <w:rPr>
                <w:rFonts w:hint="eastAsia"/>
                <w:color w:val="auto"/>
                <w:spacing w:val="-2"/>
                <w:sz w:val="22"/>
                <w:szCs w:val="22"/>
                <w:lang w:val="en-US" w:eastAsia="zh-CN"/>
              </w:rPr>
              <w:t>011</w:t>
            </w:r>
          </w:p>
        </w:tc>
        <w:tc>
          <w:tcPr>
            <w:tcW w:w="381" w:type="pct"/>
            <w:shd w:val="clear" w:color="auto" w:fill="auto"/>
            <w:vAlign w:val="center"/>
          </w:tcPr>
          <w:p w14:paraId="729DE9D3">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1</w:t>
            </w:r>
          </w:p>
        </w:tc>
        <w:tc>
          <w:tcPr>
            <w:tcW w:w="751" w:type="pct"/>
            <w:shd w:val="clear" w:color="auto" w:fill="auto"/>
            <w:vAlign w:val="center"/>
          </w:tcPr>
          <w:p w14:paraId="4B985AFB">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分光光度法</w:t>
            </w:r>
          </w:p>
        </w:tc>
        <w:tc>
          <w:tcPr>
            <w:tcW w:w="904" w:type="pct"/>
            <w:shd w:val="clear" w:color="auto" w:fill="auto"/>
            <w:vAlign w:val="center"/>
          </w:tcPr>
          <w:p w14:paraId="09510AD9">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CODmn</w:t>
            </w:r>
          </w:p>
        </w:tc>
      </w:tr>
      <w:tr w14:paraId="455E9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399" w:type="pct"/>
            <w:vMerge w:val="restart"/>
            <w:vAlign w:val="center"/>
          </w:tcPr>
          <w:p w14:paraId="739AF4C4">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rFonts w:hint="default" w:eastAsia="宋体"/>
                <w:b/>
                <w:bCs/>
                <w:spacing w:val="-9"/>
                <w:sz w:val="22"/>
                <w:szCs w:val="22"/>
                <w:lang w:val="en-US" w:eastAsia="zh-CN"/>
              </w:rPr>
            </w:pPr>
            <w:r>
              <w:rPr>
                <w:rFonts w:hint="eastAsia"/>
                <w:b/>
                <w:bCs/>
                <w:spacing w:val="-9"/>
                <w:sz w:val="22"/>
                <w:szCs w:val="22"/>
                <w:lang w:val="en-US" w:eastAsia="zh-CN"/>
              </w:rPr>
              <w:t>扬子路明渠</w:t>
            </w:r>
          </w:p>
        </w:tc>
        <w:tc>
          <w:tcPr>
            <w:tcW w:w="929" w:type="pct"/>
            <w:shd w:val="clear" w:color="auto" w:fill="auto"/>
            <w:vAlign w:val="center"/>
          </w:tcPr>
          <w:p w14:paraId="23DC6671">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rFonts w:hint="eastAsia"/>
                <w:spacing w:val="-2"/>
                <w:sz w:val="22"/>
                <w:szCs w:val="22"/>
                <w:lang w:val="en-US" w:eastAsia="zh-CN"/>
              </w:rPr>
            </w:pPr>
            <w:r>
              <w:rPr>
                <w:spacing w:val="-2"/>
                <w:sz w:val="22"/>
                <w:szCs w:val="22"/>
              </w:rPr>
              <w:t>氨氮水质在线</w:t>
            </w:r>
            <w:r>
              <w:rPr>
                <w:rFonts w:hint="eastAsia"/>
                <w:spacing w:val="-2"/>
                <w:sz w:val="22"/>
                <w:szCs w:val="22"/>
                <w:lang w:val="en-US" w:eastAsia="zh-CN"/>
              </w:rPr>
              <w:t>监测仪</w:t>
            </w:r>
          </w:p>
        </w:tc>
        <w:tc>
          <w:tcPr>
            <w:tcW w:w="1633" w:type="pct"/>
            <w:shd w:val="clear" w:color="auto" w:fill="auto"/>
            <w:vAlign w:val="center"/>
          </w:tcPr>
          <w:p w14:paraId="3CC7C6E9">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rFonts w:hint="default"/>
                <w:color w:val="auto"/>
                <w:spacing w:val="-2"/>
                <w:sz w:val="22"/>
                <w:szCs w:val="22"/>
                <w:lang w:val="en-US" w:eastAsia="zh-CN"/>
              </w:rPr>
            </w:pPr>
            <w:r>
              <w:rPr>
                <w:rFonts w:hint="eastAsia"/>
                <w:color w:val="auto"/>
                <w:spacing w:val="-2"/>
                <w:sz w:val="22"/>
                <w:szCs w:val="22"/>
                <w:lang w:val="en-US" w:eastAsia="zh-CN"/>
              </w:rPr>
              <w:t>深圳市正奇</w:t>
            </w:r>
            <w:r>
              <w:rPr>
                <w:rFonts w:hint="default"/>
                <w:color w:val="auto"/>
                <w:spacing w:val="-2"/>
                <w:sz w:val="22"/>
                <w:szCs w:val="22"/>
                <w:lang w:val="en-US" w:eastAsia="zh-CN"/>
              </w:rPr>
              <w:t>环境科技</w:t>
            </w:r>
          </w:p>
          <w:p w14:paraId="548692A0">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rFonts w:hint="default"/>
                <w:color w:val="auto"/>
                <w:spacing w:val="-2"/>
                <w:sz w:val="22"/>
                <w:szCs w:val="22"/>
                <w:lang w:val="en-US" w:eastAsia="en-US"/>
              </w:rPr>
            </w:pPr>
            <w:r>
              <w:rPr>
                <w:rFonts w:hint="default"/>
                <w:color w:val="auto"/>
                <w:spacing w:val="-2"/>
                <w:sz w:val="22"/>
                <w:szCs w:val="22"/>
                <w:lang w:val="en-US" w:eastAsia="zh-CN"/>
              </w:rPr>
              <w:t>有限公司</w:t>
            </w:r>
            <w:r>
              <w:rPr>
                <w:rFonts w:hint="eastAsia"/>
                <w:color w:val="auto"/>
                <w:spacing w:val="-2"/>
                <w:sz w:val="22"/>
                <w:szCs w:val="22"/>
                <w:lang w:val="en-US" w:eastAsia="zh-CN"/>
              </w:rPr>
              <w:t>WQ1000</w:t>
            </w:r>
          </w:p>
        </w:tc>
        <w:tc>
          <w:tcPr>
            <w:tcW w:w="381" w:type="pct"/>
            <w:shd w:val="clear" w:color="auto" w:fill="auto"/>
            <w:vAlign w:val="center"/>
          </w:tcPr>
          <w:p w14:paraId="0AE74F28">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rFonts w:hint="eastAsia"/>
                <w:spacing w:val="-2"/>
                <w:sz w:val="22"/>
                <w:szCs w:val="22"/>
                <w:lang w:val="en-US" w:eastAsia="zh-CN"/>
              </w:rPr>
            </w:pPr>
            <w:r>
              <w:rPr>
                <w:rFonts w:hint="eastAsia"/>
                <w:spacing w:val="-2"/>
                <w:sz w:val="22"/>
                <w:szCs w:val="22"/>
                <w:lang w:val="en-US" w:eastAsia="zh-CN"/>
              </w:rPr>
              <w:t>1</w:t>
            </w:r>
          </w:p>
        </w:tc>
        <w:tc>
          <w:tcPr>
            <w:tcW w:w="751" w:type="pct"/>
            <w:shd w:val="clear" w:color="auto" w:fill="auto"/>
            <w:vAlign w:val="center"/>
          </w:tcPr>
          <w:p w14:paraId="7C2EC310">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分光光度法</w:t>
            </w:r>
          </w:p>
        </w:tc>
        <w:tc>
          <w:tcPr>
            <w:tcW w:w="904" w:type="pct"/>
            <w:shd w:val="clear" w:color="auto" w:fill="auto"/>
            <w:vAlign w:val="center"/>
          </w:tcPr>
          <w:p w14:paraId="1D24D5CF">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HN</w:t>
            </w:r>
            <w:r>
              <w:rPr>
                <w:spacing w:val="-2"/>
                <w:sz w:val="22"/>
                <w:szCs w:val="22"/>
                <w:vertAlign w:val="subscript"/>
              </w:rPr>
              <w:t>3</w:t>
            </w:r>
            <w:r>
              <w:rPr>
                <w:spacing w:val="-2"/>
                <w:sz w:val="22"/>
                <w:szCs w:val="22"/>
              </w:rPr>
              <w:t>-N</w:t>
            </w:r>
          </w:p>
        </w:tc>
      </w:tr>
      <w:tr w14:paraId="36BF5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399" w:type="pct"/>
            <w:vMerge w:val="continue"/>
            <w:vAlign w:val="center"/>
          </w:tcPr>
          <w:p w14:paraId="358D12C3">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b/>
                <w:bCs/>
                <w:spacing w:val="-9"/>
                <w:sz w:val="22"/>
                <w:szCs w:val="22"/>
              </w:rPr>
            </w:pPr>
          </w:p>
        </w:tc>
        <w:tc>
          <w:tcPr>
            <w:tcW w:w="929" w:type="pct"/>
            <w:shd w:val="clear" w:color="auto" w:fill="auto"/>
            <w:vAlign w:val="center"/>
          </w:tcPr>
          <w:p w14:paraId="36167514">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高锰酸盐指数</w:t>
            </w:r>
          </w:p>
          <w:p w14:paraId="5DDCDC9E">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水质在线监测</w:t>
            </w:r>
          </w:p>
          <w:p w14:paraId="4AA8EB2A">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仪</w:t>
            </w:r>
          </w:p>
        </w:tc>
        <w:tc>
          <w:tcPr>
            <w:tcW w:w="1633" w:type="pct"/>
            <w:shd w:val="clear" w:color="auto" w:fill="auto"/>
            <w:vAlign w:val="center"/>
          </w:tcPr>
          <w:p w14:paraId="3E304007">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rFonts w:hint="default"/>
                <w:color w:val="auto"/>
                <w:spacing w:val="-2"/>
                <w:sz w:val="22"/>
                <w:szCs w:val="22"/>
                <w:lang w:val="en-US" w:eastAsia="zh-CN"/>
              </w:rPr>
            </w:pPr>
            <w:r>
              <w:rPr>
                <w:rFonts w:hint="eastAsia"/>
                <w:color w:val="auto"/>
                <w:spacing w:val="-2"/>
                <w:sz w:val="22"/>
                <w:szCs w:val="22"/>
                <w:lang w:val="en-US" w:eastAsia="zh-CN"/>
              </w:rPr>
              <w:t>深圳市正奇</w:t>
            </w:r>
            <w:r>
              <w:rPr>
                <w:rFonts w:hint="default"/>
                <w:color w:val="auto"/>
                <w:spacing w:val="-2"/>
                <w:sz w:val="22"/>
                <w:szCs w:val="22"/>
                <w:lang w:val="en-US" w:eastAsia="zh-CN"/>
              </w:rPr>
              <w:t>环境科技</w:t>
            </w:r>
          </w:p>
          <w:p w14:paraId="2935E376">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color w:val="auto"/>
                <w:spacing w:val="-2"/>
                <w:sz w:val="22"/>
                <w:szCs w:val="22"/>
                <w:lang w:val="en-US" w:eastAsia="en-US"/>
              </w:rPr>
            </w:pPr>
            <w:r>
              <w:rPr>
                <w:rFonts w:hint="default"/>
                <w:color w:val="auto"/>
                <w:spacing w:val="-2"/>
                <w:sz w:val="22"/>
                <w:szCs w:val="22"/>
                <w:lang w:val="en-US" w:eastAsia="zh-CN"/>
              </w:rPr>
              <w:t>有限公司</w:t>
            </w:r>
            <w:r>
              <w:rPr>
                <w:rFonts w:hint="eastAsia"/>
                <w:color w:val="auto"/>
                <w:spacing w:val="-2"/>
                <w:sz w:val="22"/>
                <w:szCs w:val="22"/>
                <w:lang w:val="en-US" w:eastAsia="zh-CN"/>
              </w:rPr>
              <w:t>WQ1000</w:t>
            </w:r>
          </w:p>
        </w:tc>
        <w:tc>
          <w:tcPr>
            <w:tcW w:w="381" w:type="pct"/>
            <w:shd w:val="clear" w:color="auto" w:fill="auto"/>
            <w:vAlign w:val="center"/>
          </w:tcPr>
          <w:p w14:paraId="7A67020F">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1</w:t>
            </w:r>
          </w:p>
        </w:tc>
        <w:tc>
          <w:tcPr>
            <w:tcW w:w="751" w:type="pct"/>
            <w:shd w:val="clear" w:color="auto" w:fill="auto"/>
            <w:vAlign w:val="center"/>
          </w:tcPr>
          <w:p w14:paraId="22297748">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分光光度法</w:t>
            </w:r>
          </w:p>
        </w:tc>
        <w:tc>
          <w:tcPr>
            <w:tcW w:w="904" w:type="pct"/>
            <w:shd w:val="clear" w:color="auto" w:fill="auto"/>
            <w:vAlign w:val="center"/>
          </w:tcPr>
          <w:p w14:paraId="4F460791">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CODmn</w:t>
            </w:r>
          </w:p>
        </w:tc>
      </w:tr>
      <w:tr w14:paraId="42334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399" w:type="pct"/>
            <w:vMerge w:val="restart"/>
            <w:vAlign w:val="center"/>
          </w:tcPr>
          <w:p w14:paraId="605A16E6">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rFonts w:hint="default" w:eastAsia="宋体"/>
                <w:b/>
                <w:bCs/>
                <w:spacing w:val="-9"/>
                <w:sz w:val="22"/>
                <w:szCs w:val="22"/>
                <w:lang w:val="en-US" w:eastAsia="zh-CN"/>
              </w:rPr>
            </w:pPr>
            <w:r>
              <w:rPr>
                <w:rFonts w:hint="eastAsia"/>
                <w:b/>
                <w:bCs/>
                <w:spacing w:val="-9"/>
                <w:sz w:val="22"/>
                <w:szCs w:val="22"/>
                <w:lang w:val="en-US" w:eastAsia="zh-CN"/>
              </w:rPr>
              <w:t>大庆路水站</w:t>
            </w:r>
          </w:p>
        </w:tc>
        <w:tc>
          <w:tcPr>
            <w:tcW w:w="929" w:type="pct"/>
            <w:shd w:val="clear" w:color="auto" w:fill="auto"/>
            <w:vAlign w:val="center"/>
          </w:tcPr>
          <w:p w14:paraId="093DFCEE">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化学需氧量水 质在线监测仪</w:t>
            </w:r>
          </w:p>
        </w:tc>
        <w:tc>
          <w:tcPr>
            <w:tcW w:w="1633" w:type="pct"/>
            <w:shd w:val="clear" w:color="auto" w:fill="auto"/>
            <w:vAlign w:val="center"/>
          </w:tcPr>
          <w:p w14:paraId="6D9EBBDA">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桂林云璟科技有限公司</w:t>
            </w:r>
          </w:p>
          <w:p w14:paraId="77DE977B">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YJ-CODcr</w:t>
            </w:r>
          </w:p>
        </w:tc>
        <w:tc>
          <w:tcPr>
            <w:tcW w:w="381" w:type="pct"/>
            <w:shd w:val="clear" w:color="auto" w:fill="auto"/>
            <w:vAlign w:val="center"/>
          </w:tcPr>
          <w:p w14:paraId="1E7B9697">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1</w:t>
            </w:r>
          </w:p>
        </w:tc>
        <w:tc>
          <w:tcPr>
            <w:tcW w:w="751" w:type="pct"/>
            <w:shd w:val="clear" w:color="auto" w:fill="auto"/>
            <w:vAlign w:val="center"/>
          </w:tcPr>
          <w:p w14:paraId="72A291F2">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分光光度法</w:t>
            </w:r>
          </w:p>
        </w:tc>
        <w:tc>
          <w:tcPr>
            <w:tcW w:w="904" w:type="pct"/>
            <w:shd w:val="clear" w:color="auto" w:fill="auto"/>
            <w:vAlign w:val="center"/>
          </w:tcPr>
          <w:p w14:paraId="16C16A97">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CODcr</w:t>
            </w:r>
          </w:p>
        </w:tc>
      </w:tr>
      <w:tr w14:paraId="437E7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399" w:type="pct"/>
            <w:vMerge w:val="continue"/>
            <w:vAlign w:val="center"/>
          </w:tcPr>
          <w:p w14:paraId="3C3E9C22">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b/>
                <w:bCs/>
                <w:spacing w:val="-9"/>
                <w:sz w:val="22"/>
                <w:szCs w:val="22"/>
              </w:rPr>
            </w:pPr>
          </w:p>
        </w:tc>
        <w:tc>
          <w:tcPr>
            <w:tcW w:w="929" w:type="pct"/>
            <w:shd w:val="clear" w:color="auto" w:fill="auto"/>
            <w:vAlign w:val="center"/>
          </w:tcPr>
          <w:p w14:paraId="5D065A48">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氨氮水质在线 监测仪</w:t>
            </w:r>
          </w:p>
        </w:tc>
        <w:tc>
          <w:tcPr>
            <w:tcW w:w="1633" w:type="pct"/>
            <w:shd w:val="clear" w:color="auto" w:fill="auto"/>
            <w:vAlign w:val="center"/>
          </w:tcPr>
          <w:p w14:paraId="6009BE83">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桂林云璟科技有限公司 YJ-NH3-N-11</w:t>
            </w:r>
          </w:p>
        </w:tc>
        <w:tc>
          <w:tcPr>
            <w:tcW w:w="381" w:type="pct"/>
            <w:shd w:val="clear" w:color="auto" w:fill="auto"/>
            <w:vAlign w:val="center"/>
          </w:tcPr>
          <w:p w14:paraId="0F1F781E">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1</w:t>
            </w:r>
          </w:p>
        </w:tc>
        <w:tc>
          <w:tcPr>
            <w:tcW w:w="751" w:type="pct"/>
            <w:shd w:val="clear" w:color="auto" w:fill="auto"/>
            <w:vAlign w:val="center"/>
          </w:tcPr>
          <w:p w14:paraId="17708408">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分光光度法</w:t>
            </w:r>
          </w:p>
        </w:tc>
        <w:tc>
          <w:tcPr>
            <w:tcW w:w="904" w:type="pct"/>
            <w:shd w:val="clear" w:color="auto" w:fill="auto"/>
            <w:vAlign w:val="center"/>
          </w:tcPr>
          <w:p w14:paraId="46C1A837">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HN</w:t>
            </w:r>
            <w:r>
              <w:rPr>
                <w:spacing w:val="-2"/>
                <w:sz w:val="22"/>
                <w:szCs w:val="22"/>
                <w:vertAlign w:val="subscript"/>
              </w:rPr>
              <w:t>3</w:t>
            </w:r>
            <w:r>
              <w:rPr>
                <w:spacing w:val="-2"/>
                <w:sz w:val="22"/>
                <w:szCs w:val="22"/>
              </w:rPr>
              <w:t>-N</w:t>
            </w:r>
          </w:p>
        </w:tc>
      </w:tr>
      <w:tr w14:paraId="6CDEE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 w:hRule="atLeast"/>
        </w:trPr>
        <w:tc>
          <w:tcPr>
            <w:tcW w:w="399" w:type="pct"/>
            <w:vMerge w:val="restart"/>
            <w:vAlign w:val="center"/>
          </w:tcPr>
          <w:p w14:paraId="3F486975">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b/>
                <w:bCs/>
                <w:spacing w:val="-9"/>
                <w:sz w:val="22"/>
                <w:szCs w:val="22"/>
              </w:rPr>
            </w:pPr>
            <w:r>
              <w:rPr>
                <w:b/>
                <w:bCs/>
                <w:spacing w:val="4"/>
                <w:sz w:val="22"/>
                <w:szCs w:val="22"/>
              </w:rPr>
              <w:t>东金</w:t>
            </w:r>
            <w:r>
              <w:rPr>
                <w:b/>
                <w:bCs/>
                <w:sz w:val="22"/>
                <w:szCs w:val="22"/>
              </w:rPr>
              <w:t xml:space="preserve"> </w:t>
            </w:r>
            <w:r>
              <w:rPr>
                <w:b/>
                <w:bCs/>
                <w:spacing w:val="5"/>
                <w:sz w:val="22"/>
                <w:szCs w:val="22"/>
              </w:rPr>
              <w:t>陵河</w:t>
            </w:r>
            <w:r>
              <w:rPr>
                <w:b/>
                <w:bCs/>
                <w:sz w:val="22"/>
                <w:szCs w:val="22"/>
              </w:rPr>
              <w:t xml:space="preserve"> </w:t>
            </w:r>
            <w:r>
              <w:rPr>
                <w:b/>
                <w:bCs/>
                <w:spacing w:val="5"/>
                <w:sz w:val="22"/>
                <w:szCs w:val="22"/>
              </w:rPr>
              <w:t>水站</w:t>
            </w:r>
          </w:p>
        </w:tc>
        <w:tc>
          <w:tcPr>
            <w:tcW w:w="929" w:type="pct"/>
            <w:shd w:val="clear" w:color="auto" w:fill="auto"/>
            <w:vAlign w:val="center"/>
          </w:tcPr>
          <w:p w14:paraId="033EE71D">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氨氮水质在线 监测仪</w:t>
            </w:r>
          </w:p>
        </w:tc>
        <w:tc>
          <w:tcPr>
            <w:tcW w:w="1633" w:type="pct"/>
            <w:shd w:val="clear" w:color="auto" w:fill="auto"/>
            <w:vAlign w:val="center"/>
          </w:tcPr>
          <w:p w14:paraId="573751F3">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南京华都环保设备有限公司 HD03-3型</w:t>
            </w:r>
          </w:p>
        </w:tc>
        <w:tc>
          <w:tcPr>
            <w:tcW w:w="381" w:type="pct"/>
            <w:shd w:val="clear" w:color="auto" w:fill="auto"/>
            <w:vAlign w:val="center"/>
          </w:tcPr>
          <w:p w14:paraId="711E266D">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1</w:t>
            </w:r>
          </w:p>
        </w:tc>
        <w:tc>
          <w:tcPr>
            <w:tcW w:w="751" w:type="pct"/>
            <w:shd w:val="clear" w:color="auto" w:fill="auto"/>
            <w:vAlign w:val="center"/>
          </w:tcPr>
          <w:p w14:paraId="1E0135F6">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分光光度法</w:t>
            </w:r>
          </w:p>
        </w:tc>
        <w:tc>
          <w:tcPr>
            <w:tcW w:w="904" w:type="pct"/>
            <w:shd w:val="clear" w:color="auto" w:fill="auto"/>
            <w:vAlign w:val="center"/>
          </w:tcPr>
          <w:p w14:paraId="77E67220">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HN</w:t>
            </w:r>
            <w:r>
              <w:rPr>
                <w:spacing w:val="-2"/>
                <w:sz w:val="22"/>
                <w:szCs w:val="22"/>
                <w:vertAlign w:val="subscript"/>
              </w:rPr>
              <w:t>3</w:t>
            </w:r>
            <w:r>
              <w:rPr>
                <w:spacing w:val="-2"/>
                <w:sz w:val="22"/>
                <w:szCs w:val="22"/>
              </w:rPr>
              <w:t>-N</w:t>
            </w:r>
          </w:p>
        </w:tc>
      </w:tr>
      <w:tr w14:paraId="41F9C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399" w:type="pct"/>
            <w:vMerge w:val="continue"/>
            <w:vAlign w:val="center"/>
          </w:tcPr>
          <w:p w14:paraId="687C24BE">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b/>
                <w:bCs/>
                <w:spacing w:val="-9"/>
                <w:sz w:val="22"/>
                <w:szCs w:val="22"/>
              </w:rPr>
            </w:pPr>
          </w:p>
        </w:tc>
        <w:tc>
          <w:tcPr>
            <w:tcW w:w="929" w:type="pct"/>
            <w:shd w:val="clear" w:color="auto" w:fill="auto"/>
            <w:vAlign w:val="center"/>
          </w:tcPr>
          <w:p w14:paraId="73B4F8D1">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高锰酸盐指数</w:t>
            </w:r>
          </w:p>
          <w:p w14:paraId="3A750412">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水质在线监测</w:t>
            </w:r>
          </w:p>
          <w:p w14:paraId="1225D656">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仪</w:t>
            </w:r>
          </w:p>
        </w:tc>
        <w:tc>
          <w:tcPr>
            <w:tcW w:w="1633" w:type="pct"/>
            <w:shd w:val="clear" w:color="auto" w:fill="auto"/>
            <w:vAlign w:val="center"/>
          </w:tcPr>
          <w:p w14:paraId="73999ED7">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南京华都环保设备有限公司 HD01-3型</w:t>
            </w:r>
          </w:p>
        </w:tc>
        <w:tc>
          <w:tcPr>
            <w:tcW w:w="381" w:type="pct"/>
            <w:shd w:val="clear" w:color="auto" w:fill="auto"/>
            <w:vAlign w:val="center"/>
          </w:tcPr>
          <w:p w14:paraId="51316052">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1</w:t>
            </w:r>
          </w:p>
        </w:tc>
        <w:tc>
          <w:tcPr>
            <w:tcW w:w="751" w:type="pct"/>
            <w:shd w:val="clear" w:color="auto" w:fill="auto"/>
            <w:vAlign w:val="center"/>
          </w:tcPr>
          <w:p w14:paraId="1598AA3B">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分光光度法</w:t>
            </w:r>
          </w:p>
        </w:tc>
        <w:tc>
          <w:tcPr>
            <w:tcW w:w="904" w:type="pct"/>
            <w:shd w:val="clear" w:color="auto" w:fill="auto"/>
            <w:vAlign w:val="center"/>
          </w:tcPr>
          <w:p w14:paraId="0ECA7DE0">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CODmn</w:t>
            </w:r>
          </w:p>
        </w:tc>
      </w:tr>
      <w:tr w14:paraId="726D0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399" w:type="pct"/>
            <w:vMerge w:val="continue"/>
            <w:vAlign w:val="center"/>
          </w:tcPr>
          <w:p w14:paraId="08A85AE4">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b/>
                <w:bCs/>
                <w:spacing w:val="-9"/>
                <w:sz w:val="22"/>
                <w:szCs w:val="22"/>
              </w:rPr>
            </w:pPr>
          </w:p>
        </w:tc>
        <w:tc>
          <w:tcPr>
            <w:tcW w:w="929" w:type="pct"/>
            <w:shd w:val="clear" w:color="auto" w:fill="auto"/>
            <w:vAlign w:val="center"/>
          </w:tcPr>
          <w:p w14:paraId="0C2BC8AC">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总磷水质在线 监测仪</w:t>
            </w:r>
          </w:p>
        </w:tc>
        <w:tc>
          <w:tcPr>
            <w:tcW w:w="1633" w:type="pct"/>
            <w:shd w:val="clear" w:color="auto" w:fill="auto"/>
            <w:vAlign w:val="center"/>
          </w:tcPr>
          <w:p w14:paraId="7CC06519">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南京华都环保设备有限公司 HD04-3型</w:t>
            </w:r>
          </w:p>
        </w:tc>
        <w:tc>
          <w:tcPr>
            <w:tcW w:w="381" w:type="pct"/>
            <w:shd w:val="clear" w:color="auto" w:fill="auto"/>
            <w:vAlign w:val="center"/>
          </w:tcPr>
          <w:p w14:paraId="7CACE79E">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1</w:t>
            </w:r>
          </w:p>
        </w:tc>
        <w:tc>
          <w:tcPr>
            <w:tcW w:w="751" w:type="pct"/>
            <w:shd w:val="clear" w:color="auto" w:fill="auto"/>
            <w:vAlign w:val="center"/>
          </w:tcPr>
          <w:p w14:paraId="4929D15C">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分光光度法</w:t>
            </w:r>
          </w:p>
        </w:tc>
        <w:tc>
          <w:tcPr>
            <w:tcW w:w="904" w:type="pct"/>
            <w:shd w:val="clear" w:color="auto" w:fill="auto"/>
            <w:vAlign w:val="center"/>
          </w:tcPr>
          <w:p w14:paraId="3E740E82">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TP</w:t>
            </w:r>
          </w:p>
        </w:tc>
      </w:tr>
      <w:tr w14:paraId="7B7FA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399" w:type="pct"/>
            <w:vMerge w:val="continue"/>
            <w:vAlign w:val="center"/>
          </w:tcPr>
          <w:p w14:paraId="77DC88D1">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b/>
                <w:bCs/>
                <w:spacing w:val="-9"/>
                <w:sz w:val="22"/>
                <w:szCs w:val="22"/>
              </w:rPr>
            </w:pPr>
          </w:p>
        </w:tc>
        <w:tc>
          <w:tcPr>
            <w:tcW w:w="929" w:type="pct"/>
            <w:shd w:val="clear" w:color="auto" w:fill="auto"/>
            <w:vAlign w:val="center"/>
          </w:tcPr>
          <w:p w14:paraId="7F2E8D6B">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PH监测仪</w:t>
            </w:r>
          </w:p>
        </w:tc>
        <w:tc>
          <w:tcPr>
            <w:tcW w:w="1633" w:type="pct"/>
            <w:shd w:val="clear" w:color="auto" w:fill="auto"/>
            <w:vAlign w:val="center"/>
          </w:tcPr>
          <w:p w14:paraId="48A4264D">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杭州美控自动化技术有限公 司</w:t>
            </w:r>
          </w:p>
        </w:tc>
        <w:tc>
          <w:tcPr>
            <w:tcW w:w="381" w:type="pct"/>
            <w:shd w:val="clear" w:color="auto" w:fill="auto"/>
            <w:vAlign w:val="center"/>
          </w:tcPr>
          <w:p w14:paraId="1CF28B1F">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1</w:t>
            </w:r>
          </w:p>
        </w:tc>
        <w:tc>
          <w:tcPr>
            <w:tcW w:w="751" w:type="pct"/>
            <w:shd w:val="clear" w:color="auto" w:fill="auto"/>
            <w:vAlign w:val="center"/>
          </w:tcPr>
          <w:p w14:paraId="4473E325">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传感器法</w:t>
            </w:r>
          </w:p>
        </w:tc>
        <w:tc>
          <w:tcPr>
            <w:tcW w:w="904" w:type="pct"/>
            <w:shd w:val="clear" w:color="auto" w:fill="auto"/>
            <w:vAlign w:val="center"/>
          </w:tcPr>
          <w:p w14:paraId="77E61C14">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PH</w:t>
            </w:r>
          </w:p>
        </w:tc>
      </w:tr>
      <w:tr w14:paraId="5E77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399" w:type="pct"/>
            <w:shd w:val="clear" w:color="auto" w:fill="auto"/>
            <w:vAlign w:val="center"/>
          </w:tcPr>
          <w:p w14:paraId="277547B9">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b/>
                <w:bCs/>
                <w:sz w:val="22"/>
                <w:szCs w:val="22"/>
              </w:rPr>
            </w:pPr>
            <w:r>
              <w:rPr>
                <w:b/>
                <w:bCs/>
                <w:spacing w:val="6"/>
                <w:sz w:val="22"/>
                <w:szCs w:val="22"/>
              </w:rPr>
              <w:t>臭气</w:t>
            </w:r>
          </w:p>
          <w:p w14:paraId="6EEED3E4">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b/>
                <w:bCs/>
                <w:sz w:val="22"/>
                <w:szCs w:val="22"/>
              </w:rPr>
            </w:pPr>
            <w:r>
              <w:rPr>
                <w:b/>
                <w:bCs/>
                <w:spacing w:val="8"/>
                <w:sz w:val="22"/>
                <w:szCs w:val="22"/>
              </w:rPr>
              <w:t>监测</w:t>
            </w:r>
          </w:p>
          <w:p w14:paraId="2A0128A2">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b/>
                <w:bCs/>
                <w:sz w:val="22"/>
                <w:szCs w:val="22"/>
              </w:rPr>
            </w:pPr>
            <w:r>
              <w:rPr>
                <w:b/>
                <w:bCs/>
                <w:spacing w:val="6"/>
                <w:sz w:val="22"/>
                <w:szCs w:val="22"/>
              </w:rPr>
              <w:t>微型</w:t>
            </w:r>
          </w:p>
          <w:p w14:paraId="4268B2A8">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rFonts w:ascii="宋体" w:hAnsi="宋体" w:eastAsia="宋体" w:cs="宋体"/>
                <w:snapToGrid w:val="0"/>
                <w:color w:val="000000"/>
                <w:kern w:val="0"/>
                <w:sz w:val="22"/>
                <w:szCs w:val="22"/>
                <w:lang w:val="en-US" w:eastAsia="en-US" w:bidi="ar-SA"/>
              </w:rPr>
            </w:pPr>
            <w:r>
              <w:rPr>
                <w:b/>
                <w:bCs/>
                <w:sz w:val="22"/>
                <w:szCs w:val="22"/>
              </w:rPr>
              <w:t>站</w:t>
            </w:r>
          </w:p>
        </w:tc>
        <w:tc>
          <w:tcPr>
            <w:tcW w:w="929" w:type="pct"/>
            <w:shd w:val="clear" w:color="auto" w:fill="auto"/>
            <w:vAlign w:val="center"/>
          </w:tcPr>
          <w:p w14:paraId="09D17278">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臭气监测仪</w:t>
            </w:r>
          </w:p>
        </w:tc>
        <w:tc>
          <w:tcPr>
            <w:tcW w:w="1633" w:type="pct"/>
            <w:shd w:val="clear" w:color="auto" w:fill="auto"/>
            <w:vAlign w:val="center"/>
          </w:tcPr>
          <w:p w14:paraId="6A0F62E7">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青岛和诚环保科技有限公司 H6</w:t>
            </w:r>
          </w:p>
        </w:tc>
        <w:tc>
          <w:tcPr>
            <w:tcW w:w="381" w:type="pct"/>
            <w:shd w:val="clear" w:color="auto" w:fill="auto"/>
            <w:vAlign w:val="center"/>
          </w:tcPr>
          <w:p w14:paraId="208912AA">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1</w:t>
            </w:r>
          </w:p>
        </w:tc>
        <w:tc>
          <w:tcPr>
            <w:tcW w:w="751" w:type="pct"/>
            <w:shd w:val="clear" w:color="auto" w:fill="auto"/>
            <w:vAlign w:val="center"/>
          </w:tcPr>
          <w:p w14:paraId="0E1D0B3C">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电化学传感</w:t>
            </w:r>
          </w:p>
          <w:p w14:paraId="53C220B7">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器、颗粒物</w:t>
            </w:r>
          </w:p>
          <w:p w14:paraId="74A4202A">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光散法</w:t>
            </w:r>
          </w:p>
        </w:tc>
        <w:tc>
          <w:tcPr>
            <w:tcW w:w="904" w:type="pct"/>
            <w:shd w:val="clear" w:color="auto" w:fill="auto"/>
            <w:vAlign w:val="center"/>
          </w:tcPr>
          <w:p w14:paraId="12CC924A">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甲醇、HCL、 臭气、NO₂、</w:t>
            </w:r>
          </w:p>
          <w:p w14:paraId="762FC989">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PM2.5、PM10</w:t>
            </w:r>
          </w:p>
        </w:tc>
      </w:tr>
      <w:tr w14:paraId="29D97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399" w:type="pct"/>
            <w:shd w:val="clear" w:color="auto" w:fill="auto"/>
            <w:vAlign w:val="center"/>
          </w:tcPr>
          <w:p w14:paraId="49B0A59F">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b/>
                <w:bCs/>
                <w:sz w:val="22"/>
                <w:szCs w:val="22"/>
              </w:rPr>
            </w:pPr>
            <w:r>
              <w:rPr>
                <w:b/>
                <w:bCs/>
                <w:spacing w:val="6"/>
                <w:sz w:val="22"/>
                <w:szCs w:val="22"/>
              </w:rPr>
              <w:t>微型</w:t>
            </w:r>
          </w:p>
          <w:p w14:paraId="308D6673">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b/>
                <w:bCs/>
                <w:sz w:val="22"/>
                <w:szCs w:val="22"/>
              </w:rPr>
            </w:pPr>
            <w:r>
              <w:rPr>
                <w:b/>
                <w:bCs/>
                <w:spacing w:val="6"/>
                <w:sz w:val="22"/>
                <w:szCs w:val="22"/>
              </w:rPr>
              <w:t>空气</w:t>
            </w:r>
          </w:p>
          <w:p w14:paraId="5C23B2E2">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b/>
                <w:bCs/>
                <w:sz w:val="22"/>
                <w:szCs w:val="22"/>
              </w:rPr>
            </w:pPr>
            <w:r>
              <w:rPr>
                <w:b/>
                <w:bCs/>
                <w:spacing w:val="-3"/>
                <w:sz w:val="22"/>
                <w:szCs w:val="22"/>
              </w:rPr>
              <w:t>质量</w:t>
            </w:r>
          </w:p>
          <w:p w14:paraId="63204227">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b/>
                <w:bCs/>
                <w:sz w:val="22"/>
                <w:szCs w:val="22"/>
              </w:rPr>
            </w:pPr>
            <w:r>
              <w:rPr>
                <w:b/>
                <w:bCs/>
                <w:spacing w:val="8"/>
                <w:sz w:val="22"/>
                <w:szCs w:val="22"/>
              </w:rPr>
              <w:t>监测</w:t>
            </w:r>
          </w:p>
          <w:p w14:paraId="7C1755B7">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rFonts w:ascii="宋体" w:hAnsi="宋体" w:eastAsia="宋体" w:cs="宋体"/>
                <w:snapToGrid w:val="0"/>
                <w:color w:val="000000"/>
                <w:kern w:val="0"/>
                <w:sz w:val="22"/>
                <w:szCs w:val="22"/>
                <w:lang w:val="en-US" w:eastAsia="en-US" w:bidi="ar-SA"/>
              </w:rPr>
            </w:pPr>
            <w:r>
              <w:rPr>
                <w:b/>
                <w:bCs/>
                <w:sz w:val="22"/>
                <w:szCs w:val="22"/>
              </w:rPr>
              <w:t>站</w:t>
            </w:r>
          </w:p>
        </w:tc>
        <w:tc>
          <w:tcPr>
            <w:tcW w:w="929" w:type="pct"/>
            <w:shd w:val="clear" w:color="auto" w:fill="auto"/>
            <w:vAlign w:val="center"/>
          </w:tcPr>
          <w:p w14:paraId="00DE5C43">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微型空气质量 监测仪</w:t>
            </w:r>
          </w:p>
        </w:tc>
        <w:tc>
          <w:tcPr>
            <w:tcW w:w="1633" w:type="pct"/>
            <w:shd w:val="clear" w:color="auto" w:fill="auto"/>
            <w:vAlign w:val="center"/>
          </w:tcPr>
          <w:p w14:paraId="353863A0">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青岛和诚环保科技有限公司 H6</w:t>
            </w:r>
          </w:p>
        </w:tc>
        <w:tc>
          <w:tcPr>
            <w:tcW w:w="381" w:type="pct"/>
            <w:shd w:val="clear" w:color="auto" w:fill="auto"/>
            <w:vAlign w:val="center"/>
          </w:tcPr>
          <w:p w14:paraId="03AB938A">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37</w:t>
            </w:r>
          </w:p>
        </w:tc>
        <w:tc>
          <w:tcPr>
            <w:tcW w:w="751" w:type="pct"/>
            <w:shd w:val="clear" w:color="auto" w:fill="auto"/>
            <w:vAlign w:val="center"/>
          </w:tcPr>
          <w:p w14:paraId="3A83CE97">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电化学传感</w:t>
            </w:r>
          </w:p>
          <w:p w14:paraId="41EB7DA0">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器、颗粒物</w:t>
            </w:r>
          </w:p>
          <w:p w14:paraId="64A507F3">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光散法</w:t>
            </w:r>
          </w:p>
        </w:tc>
        <w:tc>
          <w:tcPr>
            <w:tcW w:w="904" w:type="pct"/>
            <w:shd w:val="clear" w:color="auto" w:fill="auto"/>
            <w:vAlign w:val="center"/>
          </w:tcPr>
          <w:p w14:paraId="27922008">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甲醇、HCL、 NO₂、PM2.5、</w:t>
            </w:r>
          </w:p>
          <w:p w14:paraId="5432B789">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rFonts w:hint="default" w:eastAsia="宋体"/>
                <w:spacing w:val="-2"/>
                <w:sz w:val="22"/>
                <w:szCs w:val="22"/>
                <w:lang w:val="en-US" w:eastAsia="zh-CN"/>
              </w:rPr>
            </w:pPr>
            <w:r>
              <w:rPr>
                <w:spacing w:val="-2"/>
                <w:sz w:val="22"/>
                <w:szCs w:val="22"/>
              </w:rPr>
              <w:t>PM</w:t>
            </w:r>
            <w:r>
              <w:rPr>
                <w:rFonts w:hint="eastAsia"/>
                <w:spacing w:val="-2"/>
                <w:sz w:val="22"/>
                <w:szCs w:val="22"/>
                <w:lang w:val="en-US" w:eastAsia="zh-CN"/>
              </w:rPr>
              <w:t>10</w:t>
            </w:r>
          </w:p>
        </w:tc>
      </w:tr>
      <w:tr w14:paraId="15DA8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5" w:hRule="atLeast"/>
        </w:trPr>
        <w:tc>
          <w:tcPr>
            <w:tcW w:w="399" w:type="pct"/>
            <w:shd w:val="clear" w:color="auto" w:fill="auto"/>
            <w:vAlign w:val="center"/>
          </w:tcPr>
          <w:p w14:paraId="731B1601">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rightChars="0" w:firstLine="50" w:firstLineChars="0"/>
              <w:jc w:val="center"/>
              <w:textAlignment w:val="baseline"/>
              <w:rPr>
                <w:rFonts w:ascii="宋体" w:hAnsi="宋体" w:eastAsia="宋体" w:cs="宋体"/>
                <w:snapToGrid w:val="0"/>
                <w:color w:val="000000"/>
                <w:kern w:val="0"/>
                <w:sz w:val="22"/>
                <w:szCs w:val="22"/>
                <w:lang w:val="en-US" w:eastAsia="en-US" w:bidi="ar-SA"/>
              </w:rPr>
            </w:pPr>
            <w:r>
              <w:rPr>
                <w:b/>
                <w:bCs/>
                <w:spacing w:val="7"/>
                <w:sz w:val="22"/>
                <w:szCs w:val="22"/>
              </w:rPr>
              <w:t>移动</w:t>
            </w:r>
            <w:r>
              <w:rPr>
                <w:b/>
                <w:bCs/>
                <w:sz w:val="22"/>
                <w:szCs w:val="22"/>
              </w:rPr>
              <w:t xml:space="preserve"> </w:t>
            </w:r>
            <w:r>
              <w:rPr>
                <w:b/>
                <w:bCs/>
                <w:spacing w:val="33"/>
                <w:sz w:val="22"/>
                <w:szCs w:val="22"/>
              </w:rPr>
              <w:t>监测</w:t>
            </w:r>
            <w:r>
              <w:rPr>
                <w:b/>
                <w:bCs/>
                <w:sz w:val="22"/>
                <w:szCs w:val="22"/>
              </w:rPr>
              <w:t xml:space="preserve"> </w:t>
            </w:r>
            <w:r>
              <w:rPr>
                <w:b/>
                <w:bCs/>
                <w:spacing w:val="-4"/>
                <w:sz w:val="22"/>
                <w:szCs w:val="22"/>
              </w:rPr>
              <w:t>车</w:t>
            </w:r>
          </w:p>
        </w:tc>
        <w:tc>
          <w:tcPr>
            <w:tcW w:w="929" w:type="pct"/>
            <w:shd w:val="clear" w:color="auto" w:fill="auto"/>
            <w:vAlign w:val="center"/>
          </w:tcPr>
          <w:p w14:paraId="6653C3E7">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在线挥发性有</w:t>
            </w:r>
          </w:p>
          <w:p w14:paraId="5D4D2D64">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机物质谱分析</w:t>
            </w:r>
          </w:p>
          <w:p w14:paraId="608B70E0">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设备</w:t>
            </w:r>
          </w:p>
        </w:tc>
        <w:tc>
          <w:tcPr>
            <w:tcW w:w="1633" w:type="pct"/>
            <w:shd w:val="clear" w:color="auto" w:fill="auto"/>
            <w:vAlign w:val="center"/>
          </w:tcPr>
          <w:p w14:paraId="79A3F47B">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广州禾信仪器股份有限公司 SPIMS-2000</w:t>
            </w:r>
          </w:p>
        </w:tc>
        <w:tc>
          <w:tcPr>
            <w:tcW w:w="381" w:type="pct"/>
            <w:shd w:val="clear" w:color="auto" w:fill="auto"/>
            <w:vAlign w:val="center"/>
          </w:tcPr>
          <w:p w14:paraId="5B026C28">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1</w:t>
            </w:r>
          </w:p>
        </w:tc>
        <w:tc>
          <w:tcPr>
            <w:tcW w:w="751" w:type="pct"/>
            <w:shd w:val="clear" w:color="auto" w:fill="auto"/>
            <w:vAlign w:val="center"/>
          </w:tcPr>
          <w:p w14:paraId="1EE75101">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单光子电离</w:t>
            </w:r>
          </w:p>
          <w:p w14:paraId="32D58643">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-飞行时间</w:t>
            </w:r>
          </w:p>
          <w:p w14:paraId="3137D0F7">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质谱</w:t>
            </w:r>
          </w:p>
        </w:tc>
        <w:tc>
          <w:tcPr>
            <w:tcW w:w="904" w:type="pct"/>
            <w:shd w:val="clear" w:color="auto" w:fill="auto"/>
            <w:vAlign w:val="center"/>
          </w:tcPr>
          <w:p w14:paraId="6CB611B4">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PAMS、</w:t>
            </w:r>
          </w:p>
          <w:p w14:paraId="71A45362">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rPr>
            </w:pPr>
            <w:r>
              <w:rPr>
                <w:spacing w:val="-2"/>
                <w:sz w:val="22"/>
                <w:szCs w:val="22"/>
              </w:rPr>
              <w:t>TO14、有机 硫等112种</w:t>
            </w:r>
          </w:p>
          <w:p w14:paraId="6F6ABE03">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spacing w:val="-2"/>
                <w:sz w:val="22"/>
                <w:szCs w:val="22"/>
                <w:lang w:val="en-US" w:eastAsia="en-US"/>
              </w:rPr>
            </w:pPr>
            <w:r>
              <w:rPr>
                <w:spacing w:val="-2"/>
                <w:sz w:val="22"/>
                <w:szCs w:val="22"/>
              </w:rPr>
              <w:t>VOCs</w:t>
            </w:r>
          </w:p>
        </w:tc>
      </w:tr>
      <w:tr w14:paraId="2C9AE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5" w:hRule="atLeast"/>
        </w:trPr>
        <w:tc>
          <w:tcPr>
            <w:tcW w:w="399" w:type="pct"/>
            <w:shd w:val="clear" w:color="auto" w:fill="auto"/>
            <w:vAlign w:val="center"/>
          </w:tcPr>
          <w:p w14:paraId="0280BDF6">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rightChars="0" w:firstLine="50" w:firstLineChars="0"/>
              <w:jc w:val="center"/>
              <w:textAlignment w:val="baseline"/>
              <w:rPr>
                <w:rFonts w:hint="default" w:eastAsia="宋体"/>
                <w:b/>
                <w:bCs/>
                <w:spacing w:val="7"/>
                <w:sz w:val="22"/>
                <w:szCs w:val="22"/>
                <w:lang w:val="en-US" w:eastAsia="zh-CN"/>
              </w:rPr>
            </w:pPr>
            <w:r>
              <w:rPr>
                <w:rFonts w:hint="eastAsia"/>
                <w:b/>
                <w:bCs/>
                <w:spacing w:val="7"/>
                <w:sz w:val="22"/>
                <w:szCs w:val="22"/>
                <w:lang w:val="en-US" w:eastAsia="zh-CN"/>
              </w:rPr>
              <w:t>三级防控体系</w:t>
            </w:r>
          </w:p>
        </w:tc>
        <w:tc>
          <w:tcPr>
            <w:tcW w:w="929" w:type="pct"/>
            <w:shd w:val="clear" w:color="auto" w:fill="auto"/>
            <w:vAlign w:val="center"/>
          </w:tcPr>
          <w:p w14:paraId="2CFC13FB">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rFonts w:hint="eastAsia" w:eastAsia="宋体"/>
                <w:spacing w:val="-2"/>
                <w:sz w:val="22"/>
                <w:szCs w:val="22"/>
                <w:lang w:val="en-US" w:eastAsia="zh-CN"/>
              </w:rPr>
            </w:pPr>
            <w:r>
              <w:rPr>
                <w:rFonts w:hint="eastAsia"/>
                <w:spacing w:val="-2"/>
                <w:sz w:val="22"/>
                <w:szCs w:val="22"/>
                <w:lang w:val="en-US" w:eastAsia="zh-CN"/>
              </w:rPr>
              <w:t>控源截污池闸坝、</w:t>
            </w:r>
            <w:r>
              <w:rPr>
                <w:rFonts w:hint="eastAsia"/>
                <w:b/>
                <w:bCs/>
                <w:color w:val="4874CB" w:themeColor="accent1"/>
                <w:spacing w:val="-2"/>
                <w:sz w:val="22"/>
                <w:szCs w:val="22"/>
                <w:lang w:val="en-US" w:eastAsia="zh-CN"/>
                <w14:textFill>
                  <w14:solidFill>
                    <w14:schemeClr w14:val="accent1"/>
                  </w14:solidFill>
                </w14:textFill>
              </w:rPr>
              <w:t>应急闸坝</w:t>
            </w:r>
            <w:r>
              <w:rPr>
                <w:rFonts w:hint="eastAsia"/>
                <w:spacing w:val="-2"/>
                <w:sz w:val="22"/>
                <w:szCs w:val="22"/>
                <w:lang w:eastAsia="zh-CN"/>
              </w:rPr>
              <w:t>等</w:t>
            </w:r>
          </w:p>
        </w:tc>
        <w:tc>
          <w:tcPr>
            <w:tcW w:w="1633" w:type="pct"/>
            <w:shd w:val="clear" w:color="auto" w:fill="auto"/>
            <w:vAlign w:val="center"/>
          </w:tcPr>
          <w:p w14:paraId="11B45610">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rFonts w:hint="default" w:eastAsia="宋体"/>
                <w:spacing w:val="-2"/>
                <w:sz w:val="22"/>
                <w:szCs w:val="22"/>
                <w:lang w:val="en-US" w:eastAsia="zh-CN"/>
              </w:rPr>
            </w:pPr>
            <w:r>
              <w:rPr>
                <w:rFonts w:hint="eastAsia"/>
                <w:spacing w:val="-2"/>
                <w:sz w:val="22"/>
                <w:szCs w:val="22"/>
                <w:lang w:val="en-US" w:eastAsia="zh-CN"/>
              </w:rPr>
              <w:t>/</w:t>
            </w:r>
          </w:p>
        </w:tc>
        <w:tc>
          <w:tcPr>
            <w:tcW w:w="381" w:type="pct"/>
            <w:shd w:val="clear" w:color="auto" w:fill="auto"/>
            <w:vAlign w:val="center"/>
          </w:tcPr>
          <w:p w14:paraId="626A2BE5">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rFonts w:hint="default" w:eastAsia="宋体"/>
                <w:spacing w:val="-2"/>
                <w:sz w:val="22"/>
                <w:szCs w:val="22"/>
                <w:lang w:val="en-US" w:eastAsia="zh-CN"/>
              </w:rPr>
            </w:pPr>
            <w:r>
              <w:rPr>
                <w:rFonts w:hint="eastAsia"/>
                <w:spacing w:val="-2"/>
                <w:sz w:val="22"/>
                <w:szCs w:val="22"/>
                <w:lang w:val="en-US" w:eastAsia="zh-CN"/>
              </w:rPr>
              <w:t>18</w:t>
            </w:r>
          </w:p>
        </w:tc>
        <w:tc>
          <w:tcPr>
            <w:tcW w:w="1655" w:type="pct"/>
            <w:gridSpan w:val="2"/>
            <w:shd w:val="clear" w:color="auto" w:fill="auto"/>
            <w:vAlign w:val="center"/>
          </w:tcPr>
          <w:p w14:paraId="6CA205A5">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jc w:val="center"/>
              <w:textAlignment w:val="baseline"/>
              <w:rPr>
                <w:rFonts w:hint="default" w:eastAsia="宋体"/>
                <w:spacing w:val="-2"/>
                <w:sz w:val="22"/>
                <w:szCs w:val="22"/>
                <w:lang w:val="en-US" w:eastAsia="zh-CN"/>
              </w:rPr>
            </w:pPr>
            <w:r>
              <w:rPr>
                <w:rFonts w:hint="eastAsia"/>
                <w:b/>
                <w:bCs/>
                <w:color w:val="4874CB" w:themeColor="accent1"/>
                <w:spacing w:val="-2"/>
                <w:sz w:val="22"/>
                <w:szCs w:val="22"/>
                <w:lang w:val="en-US" w:eastAsia="zh-CN"/>
                <w14:textFill>
                  <w14:solidFill>
                    <w14:schemeClr w14:val="accent1"/>
                  </w14:solidFill>
                </w14:textFill>
              </w:rPr>
              <w:t>详见下表</w:t>
            </w:r>
          </w:p>
        </w:tc>
      </w:tr>
      <w:tr w14:paraId="5228E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5000" w:type="pct"/>
            <w:gridSpan w:val="6"/>
            <w:vAlign w:val="center"/>
          </w:tcPr>
          <w:p w14:paraId="299797AF">
            <w:pPr>
              <w:pStyle w:val="10"/>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rightChars="0" w:hanging="310" w:firstLineChars="0"/>
              <w:jc w:val="center"/>
              <w:textAlignment w:val="baseline"/>
              <w:rPr>
                <w:spacing w:val="-5"/>
                <w:sz w:val="22"/>
                <w:szCs w:val="22"/>
              </w:rPr>
            </w:pPr>
            <w:r>
              <w:rPr>
                <w:b/>
                <w:bCs/>
                <w:spacing w:val="-2"/>
                <w:sz w:val="22"/>
                <w:szCs w:val="22"/>
              </w:rPr>
              <w:t>合</w:t>
            </w:r>
            <w:r>
              <w:rPr>
                <w:rFonts w:hint="eastAsia"/>
                <w:b/>
                <w:bCs/>
                <w:spacing w:val="-2"/>
                <w:sz w:val="22"/>
                <w:szCs w:val="22"/>
                <w:lang w:eastAsia="zh-CN"/>
              </w:rPr>
              <w:t>计：</w:t>
            </w:r>
            <w:r>
              <w:rPr>
                <w:b/>
                <w:bCs/>
                <w:spacing w:val="-2"/>
                <w:sz w:val="22"/>
                <w:szCs w:val="22"/>
              </w:rPr>
              <w:t>【南大气站+北大气站+6个水站+37套空气</w:t>
            </w:r>
            <w:r>
              <w:rPr>
                <w:b/>
                <w:bCs/>
                <w:spacing w:val="-3"/>
                <w:sz w:val="22"/>
                <w:szCs w:val="22"/>
              </w:rPr>
              <w:t>监测微站+1套臭气微站+1辆走航车运维</w:t>
            </w:r>
            <w:r>
              <w:rPr>
                <w:b/>
                <w:bCs/>
                <w:spacing w:val="9"/>
                <w:sz w:val="22"/>
                <w:szCs w:val="22"/>
              </w:rPr>
              <w:t>及每天2次走航</w:t>
            </w:r>
            <w:r>
              <w:rPr>
                <w:rFonts w:hint="eastAsia"/>
                <w:b/>
                <w:bCs/>
                <w:spacing w:val="9"/>
                <w:sz w:val="22"/>
                <w:szCs w:val="22"/>
                <w:lang w:val="en-US" w:eastAsia="zh-CN"/>
              </w:rPr>
              <w:t>+三级防控体系维保</w:t>
            </w:r>
            <w:r>
              <w:rPr>
                <w:b/>
                <w:bCs/>
                <w:spacing w:val="9"/>
                <w:sz w:val="22"/>
                <w:szCs w:val="22"/>
              </w:rPr>
              <w:t>】</w:t>
            </w:r>
          </w:p>
        </w:tc>
      </w:tr>
    </w:tbl>
    <w:p w14:paraId="7BE6A535">
      <w:pPr>
        <w:pStyle w:val="12"/>
        <w:spacing w:line="500" w:lineRule="exact"/>
        <w:ind w:firstLine="241" w:firstLineChars="100"/>
        <w:jc w:val="left"/>
        <w:rPr>
          <w:rFonts w:hint="eastAsia" w:ascii="宋体" w:hAnsi="宋体" w:eastAsia="宋体" w:cs="宋体"/>
          <w:b/>
          <w:bCs w:val="0"/>
          <w:kern w:val="2"/>
          <w:sz w:val="24"/>
          <w:szCs w:val="22"/>
          <w:lang w:val="zh-CN" w:eastAsia="zh-CN" w:bidi="ar-SA"/>
        </w:rPr>
      </w:pPr>
      <w:r>
        <w:rPr>
          <w:rFonts w:hint="eastAsia" w:ascii="宋体" w:hAnsi="宋体" w:eastAsia="宋体" w:cs="宋体"/>
          <w:b/>
          <w:bCs w:val="0"/>
          <w:kern w:val="2"/>
          <w:sz w:val="24"/>
          <w:szCs w:val="22"/>
          <w:lang w:val="en-US" w:eastAsia="zh-CN" w:bidi="ar-SA"/>
        </w:rPr>
        <w:t>2、</w:t>
      </w:r>
      <w:r>
        <w:rPr>
          <w:rFonts w:hint="eastAsia" w:ascii="宋体" w:hAnsi="宋体" w:eastAsia="宋体" w:cs="宋体"/>
          <w:b/>
          <w:bCs w:val="0"/>
          <w:kern w:val="2"/>
          <w:sz w:val="24"/>
          <w:szCs w:val="22"/>
          <w:lang w:val="zh-CN" w:eastAsia="zh-CN" w:bidi="ar-SA"/>
        </w:rPr>
        <w:t>三级防控体系维保增项内容：</w:t>
      </w:r>
    </w:p>
    <w:tbl>
      <w:tblPr>
        <w:tblStyle w:val="3"/>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546"/>
        <w:gridCol w:w="1750"/>
        <w:gridCol w:w="1658"/>
        <w:gridCol w:w="3414"/>
      </w:tblGrid>
      <w:tr w14:paraId="3E500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Pr>
          <w:p w14:paraId="49DE893F">
            <w:pPr>
              <w:pStyle w:val="10"/>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center"/>
              <w:textAlignment w:val="baseline"/>
              <w:rPr>
                <w:rFonts w:hint="default"/>
                <w:spacing w:val="-2"/>
                <w:sz w:val="22"/>
                <w:szCs w:val="22"/>
                <w:lang w:val="en-US" w:eastAsia="zh-CN"/>
              </w:rPr>
            </w:pPr>
            <w:r>
              <w:rPr>
                <w:rFonts w:hint="eastAsia"/>
                <w:spacing w:val="-2"/>
                <w:sz w:val="22"/>
                <w:szCs w:val="22"/>
                <w:lang w:val="en-US" w:eastAsia="zh-CN"/>
              </w:rPr>
              <w:t>序号</w:t>
            </w:r>
          </w:p>
        </w:tc>
        <w:tc>
          <w:tcPr>
            <w:tcW w:w="1546" w:type="dxa"/>
          </w:tcPr>
          <w:p w14:paraId="6DAE0D31">
            <w:pPr>
              <w:pStyle w:val="10"/>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center"/>
              <w:textAlignment w:val="baseline"/>
              <w:rPr>
                <w:rFonts w:hint="default"/>
                <w:spacing w:val="-2"/>
                <w:sz w:val="22"/>
                <w:szCs w:val="22"/>
                <w:lang w:val="en-US" w:eastAsia="zh-CN"/>
              </w:rPr>
            </w:pPr>
            <w:r>
              <w:rPr>
                <w:rFonts w:hint="eastAsia"/>
                <w:spacing w:val="-2"/>
                <w:sz w:val="22"/>
                <w:szCs w:val="22"/>
                <w:lang w:val="en-US" w:eastAsia="zh-CN"/>
              </w:rPr>
              <w:t>设备名称</w:t>
            </w:r>
          </w:p>
        </w:tc>
        <w:tc>
          <w:tcPr>
            <w:tcW w:w="1750" w:type="dxa"/>
          </w:tcPr>
          <w:p w14:paraId="21AE3609">
            <w:pPr>
              <w:pStyle w:val="10"/>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center"/>
              <w:textAlignment w:val="baseline"/>
              <w:rPr>
                <w:rFonts w:hint="default"/>
                <w:spacing w:val="-2"/>
                <w:sz w:val="22"/>
                <w:szCs w:val="22"/>
                <w:lang w:val="en-US" w:eastAsia="zh-CN"/>
              </w:rPr>
            </w:pPr>
            <w:r>
              <w:rPr>
                <w:rFonts w:hint="eastAsia"/>
                <w:spacing w:val="-2"/>
                <w:sz w:val="22"/>
                <w:szCs w:val="22"/>
                <w:lang w:val="en-US" w:eastAsia="zh-CN"/>
              </w:rPr>
              <w:t>维保内容</w:t>
            </w:r>
          </w:p>
        </w:tc>
        <w:tc>
          <w:tcPr>
            <w:tcW w:w="1658" w:type="dxa"/>
          </w:tcPr>
          <w:p w14:paraId="3619EF7D">
            <w:pPr>
              <w:pStyle w:val="10"/>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center"/>
              <w:textAlignment w:val="baseline"/>
              <w:rPr>
                <w:rFonts w:hint="default"/>
                <w:spacing w:val="-2"/>
                <w:sz w:val="22"/>
                <w:szCs w:val="22"/>
                <w:lang w:val="en-US" w:eastAsia="zh-CN"/>
              </w:rPr>
            </w:pPr>
            <w:r>
              <w:rPr>
                <w:rFonts w:hint="eastAsia"/>
                <w:spacing w:val="-2"/>
                <w:sz w:val="22"/>
                <w:szCs w:val="22"/>
                <w:lang w:val="en-US" w:eastAsia="zh-CN"/>
              </w:rPr>
              <w:t>频次（/年）</w:t>
            </w:r>
          </w:p>
        </w:tc>
        <w:tc>
          <w:tcPr>
            <w:tcW w:w="3414" w:type="dxa"/>
          </w:tcPr>
          <w:p w14:paraId="6787480A">
            <w:pPr>
              <w:pStyle w:val="10"/>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center"/>
              <w:textAlignment w:val="baseline"/>
              <w:rPr>
                <w:rFonts w:hint="default"/>
                <w:spacing w:val="-2"/>
                <w:sz w:val="22"/>
                <w:szCs w:val="22"/>
                <w:lang w:val="en-US" w:eastAsia="zh-CN"/>
              </w:rPr>
            </w:pPr>
            <w:r>
              <w:rPr>
                <w:rFonts w:hint="eastAsia"/>
                <w:spacing w:val="-2"/>
                <w:sz w:val="22"/>
                <w:szCs w:val="22"/>
                <w:lang w:val="en-US" w:eastAsia="zh-CN"/>
              </w:rPr>
              <w:t>备注</w:t>
            </w:r>
          </w:p>
        </w:tc>
      </w:tr>
      <w:tr w14:paraId="7A0D9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vMerge w:val="restart"/>
            <w:vAlign w:val="center"/>
          </w:tcPr>
          <w:p w14:paraId="36CC458C">
            <w:pPr>
              <w:pStyle w:val="10"/>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center"/>
              <w:textAlignment w:val="baseline"/>
              <w:rPr>
                <w:rFonts w:hint="default"/>
                <w:spacing w:val="-2"/>
                <w:sz w:val="22"/>
                <w:szCs w:val="22"/>
                <w:lang w:val="en-US" w:eastAsia="zh-CN"/>
              </w:rPr>
            </w:pPr>
            <w:r>
              <w:rPr>
                <w:rFonts w:hint="eastAsia"/>
                <w:spacing w:val="-2"/>
                <w:sz w:val="22"/>
                <w:szCs w:val="22"/>
                <w:lang w:val="en-US" w:eastAsia="zh-CN"/>
              </w:rPr>
              <w:t>1</w:t>
            </w:r>
          </w:p>
        </w:tc>
        <w:tc>
          <w:tcPr>
            <w:tcW w:w="1546" w:type="dxa"/>
            <w:vMerge w:val="restart"/>
            <w:vAlign w:val="center"/>
          </w:tcPr>
          <w:p w14:paraId="5E1B0541">
            <w:pPr>
              <w:pStyle w:val="10"/>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center"/>
              <w:textAlignment w:val="baseline"/>
              <w:rPr>
                <w:rFonts w:hint="default"/>
                <w:spacing w:val="-2"/>
                <w:sz w:val="22"/>
                <w:szCs w:val="22"/>
                <w:lang w:val="en-US" w:eastAsia="zh-CN"/>
              </w:rPr>
            </w:pPr>
            <w:r>
              <w:rPr>
                <w:rFonts w:hint="eastAsia"/>
                <w:spacing w:val="-2"/>
                <w:sz w:val="22"/>
                <w:szCs w:val="22"/>
                <w:lang w:val="en-US" w:eastAsia="zh-CN"/>
              </w:rPr>
              <w:t>控源截污池*11座</w:t>
            </w:r>
          </w:p>
        </w:tc>
        <w:tc>
          <w:tcPr>
            <w:tcW w:w="1750" w:type="dxa"/>
            <w:vAlign w:val="center"/>
          </w:tcPr>
          <w:p w14:paraId="0648D174">
            <w:pPr>
              <w:pStyle w:val="10"/>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center"/>
              <w:textAlignment w:val="baseline"/>
              <w:rPr>
                <w:rFonts w:hint="default"/>
                <w:spacing w:val="-2"/>
                <w:sz w:val="22"/>
                <w:szCs w:val="22"/>
                <w:lang w:val="en-US" w:eastAsia="zh-CN"/>
              </w:rPr>
            </w:pPr>
            <w:r>
              <w:rPr>
                <w:rFonts w:hint="eastAsia"/>
                <w:spacing w:val="-2"/>
                <w:sz w:val="22"/>
                <w:szCs w:val="22"/>
                <w:lang w:val="en-US" w:eastAsia="zh-CN"/>
              </w:rPr>
              <w:t>清理杂草及垃圾</w:t>
            </w:r>
          </w:p>
        </w:tc>
        <w:tc>
          <w:tcPr>
            <w:tcW w:w="1658" w:type="dxa"/>
            <w:vAlign w:val="center"/>
          </w:tcPr>
          <w:p w14:paraId="3A3A4401">
            <w:pPr>
              <w:pStyle w:val="10"/>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center"/>
              <w:textAlignment w:val="baseline"/>
              <w:rPr>
                <w:rFonts w:hint="default"/>
                <w:spacing w:val="-2"/>
                <w:sz w:val="22"/>
                <w:szCs w:val="22"/>
                <w:lang w:val="en-US" w:eastAsia="zh-CN"/>
              </w:rPr>
            </w:pPr>
            <w:r>
              <w:rPr>
                <w:rFonts w:hint="eastAsia"/>
                <w:spacing w:val="-2"/>
                <w:sz w:val="22"/>
                <w:szCs w:val="22"/>
                <w:lang w:val="en-US" w:eastAsia="zh-CN"/>
              </w:rPr>
              <w:t>4次</w:t>
            </w:r>
          </w:p>
        </w:tc>
        <w:tc>
          <w:tcPr>
            <w:tcW w:w="3414" w:type="dxa"/>
            <w:vMerge w:val="restart"/>
            <w:vAlign w:val="center"/>
          </w:tcPr>
          <w:p w14:paraId="0B58CB84">
            <w:pPr>
              <w:pStyle w:val="10"/>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left"/>
              <w:textAlignment w:val="baseline"/>
              <w:rPr>
                <w:rFonts w:hint="default"/>
                <w:spacing w:val="-2"/>
                <w:sz w:val="22"/>
                <w:szCs w:val="22"/>
                <w:lang w:val="en-US" w:eastAsia="zh-CN"/>
              </w:rPr>
            </w:pPr>
            <w:r>
              <w:rPr>
                <w:rFonts w:hint="eastAsia"/>
                <w:spacing w:val="-2"/>
                <w:sz w:val="22"/>
                <w:szCs w:val="22"/>
                <w:lang w:val="en-US" w:eastAsia="zh-CN"/>
              </w:rPr>
              <w:t>维保内容为常规站点巡视，站点4G物联网卡定期更换，保障站点栏杆外一米范围内整洁，确保进出畅通，视野开阔；维修费用另行支付不含在维保内容。</w:t>
            </w:r>
          </w:p>
        </w:tc>
      </w:tr>
      <w:tr w14:paraId="73533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vMerge w:val="continue"/>
            <w:vAlign w:val="center"/>
          </w:tcPr>
          <w:p w14:paraId="191FF971">
            <w:pPr>
              <w:pStyle w:val="10"/>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center"/>
              <w:textAlignment w:val="baseline"/>
              <w:rPr>
                <w:rFonts w:hint="default"/>
                <w:spacing w:val="-2"/>
                <w:sz w:val="22"/>
                <w:szCs w:val="22"/>
                <w:lang w:val="en-US" w:eastAsia="zh-CN"/>
              </w:rPr>
            </w:pPr>
          </w:p>
        </w:tc>
        <w:tc>
          <w:tcPr>
            <w:tcW w:w="1546" w:type="dxa"/>
            <w:vMerge w:val="continue"/>
            <w:vAlign w:val="center"/>
          </w:tcPr>
          <w:p w14:paraId="06F00DD5">
            <w:pPr>
              <w:pStyle w:val="10"/>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center"/>
              <w:textAlignment w:val="baseline"/>
              <w:rPr>
                <w:rFonts w:hint="default"/>
                <w:spacing w:val="-2"/>
                <w:sz w:val="22"/>
                <w:szCs w:val="22"/>
                <w:lang w:val="en-US" w:eastAsia="zh-CN"/>
              </w:rPr>
            </w:pPr>
          </w:p>
        </w:tc>
        <w:tc>
          <w:tcPr>
            <w:tcW w:w="1750" w:type="dxa"/>
            <w:vAlign w:val="center"/>
          </w:tcPr>
          <w:p w14:paraId="3CA35F56">
            <w:pPr>
              <w:pStyle w:val="10"/>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center"/>
              <w:textAlignment w:val="baseline"/>
              <w:rPr>
                <w:rFonts w:hint="default"/>
                <w:spacing w:val="-2"/>
                <w:sz w:val="22"/>
                <w:szCs w:val="22"/>
                <w:lang w:val="en-US" w:eastAsia="zh-CN"/>
              </w:rPr>
            </w:pPr>
            <w:r>
              <w:rPr>
                <w:rFonts w:hint="eastAsia"/>
                <w:spacing w:val="-2"/>
                <w:sz w:val="22"/>
                <w:szCs w:val="22"/>
                <w:lang w:val="en-US" w:eastAsia="zh-CN"/>
              </w:rPr>
              <w:t>流量卡</w:t>
            </w:r>
          </w:p>
        </w:tc>
        <w:tc>
          <w:tcPr>
            <w:tcW w:w="1658" w:type="dxa"/>
            <w:vAlign w:val="center"/>
          </w:tcPr>
          <w:p w14:paraId="41907EC0">
            <w:pPr>
              <w:pStyle w:val="10"/>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center"/>
              <w:textAlignment w:val="baseline"/>
              <w:rPr>
                <w:rFonts w:hint="default"/>
                <w:spacing w:val="-2"/>
                <w:sz w:val="22"/>
                <w:szCs w:val="22"/>
                <w:lang w:val="en-US" w:eastAsia="zh-CN"/>
              </w:rPr>
            </w:pPr>
            <w:r>
              <w:rPr>
                <w:rFonts w:hint="eastAsia"/>
                <w:spacing w:val="-2"/>
                <w:sz w:val="22"/>
                <w:szCs w:val="22"/>
                <w:lang w:val="en-US" w:eastAsia="zh-CN"/>
              </w:rPr>
              <w:t>1次</w:t>
            </w:r>
          </w:p>
        </w:tc>
        <w:tc>
          <w:tcPr>
            <w:tcW w:w="3414" w:type="dxa"/>
            <w:vMerge w:val="continue"/>
            <w:vAlign w:val="center"/>
          </w:tcPr>
          <w:p w14:paraId="54D7D72B">
            <w:pPr>
              <w:pStyle w:val="10"/>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center"/>
              <w:textAlignment w:val="baseline"/>
              <w:rPr>
                <w:rFonts w:hint="default"/>
                <w:spacing w:val="-2"/>
                <w:sz w:val="22"/>
                <w:szCs w:val="22"/>
                <w:lang w:val="en-US" w:eastAsia="zh-CN"/>
              </w:rPr>
            </w:pPr>
          </w:p>
        </w:tc>
      </w:tr>
      <w:tr w14:paraId="5CBAB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vMerge w:val="continue"/>
            <w:vAlign w:val="center"/>
          </w:tcPr>
          <w:p w14:paraId="294D1917">
            <w:pPr>
              <w:pStyle w:val="10"/>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center"/>
              <w:textAlignment w:val="baseline"/>
              <w:rPr>
                <w:rFonts w:hint="eastAsia"/>
                <w:spacing w:val="-2"/>
                <w:sz w:val="22"/>
                <w:szCs w:val="22"/>
                <w:lang w:val="en-US" w:eastAsia="zh-CN"/>
              </w:rPr>
            </w:pPr>
          </w:p>
        </w:tc>
        <w:tc>
          <w:tcPr>
            <w:tcW w:w="1546" w:type="dxa"/>
            <w:vMerge w:val="continue"/>
            <w:vAlign w:val="center"/>
          </w:tcPr>
          <w:p w14:paraId="23284DA8">
            <w:pPr>
              <w:pStyle w:val="10"/>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center"/>
              <w:textAlignment w:val="baseline"/>
              <w:rPr>
                <w:rFonts w:hint="default"/>
                <w:spacing w:val="-2"/>
                <w:sz w:val="22"/>
                <w:szCs w:val="22"/>
                <w:lang w:val="en-US" w:eastAsia="zh-CN"/>
              </w:rPr>
            </w:pPr>
          </w:p>
        </w:tc>
        <w:tc>
          <w:tcPr>
            <w:tcW w:w="1750" w:type="dxa"/>
            <w:vAlign w:val="center"/>
          </w:tcPr>
          <w:p w14:paraId="389ABA6D">
            <w:pPr>
              <w:pStyle w:val="10"/>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center"/>
              <w:textAlignment w:val="baseline"/>
              <w:rPr>
                <w:rFonts w:hint="default"/>
                <w:spacing w:val="-2"/>
                <w:sz w:val="22"/>
                <w:szCs w:val="22"/>
                <w:lang w:val="en-US" w:eastAsia="zh-CN"/>
              </w:rPr>
            </w:pPr>
            <w:r>
              <w:rPr>
                <w:rFonts w:hint="eastAsia"/>
                <w:spacing w:val="-2"/>
                <w:sz w:val="22"/>
                <w:szCs w:val="22"/>
                <w:lang w:val="en-US" w:eastAsia="zh-CN"/>
              </w:rPr>
              <w:t>设备巡检维保</w:t>
            </w:r>
          </w:p>
        </w:tc>
        <w:tc>
          <w:tcPr>
            <w:tcW w:w="1658" w:type="dxa"/>
            <w:vAlign w:val="center"/>
          </w:tcPr>
          <w:p w14:paraId="478E7AAA">
            <w:pPr>
              <w:pStyle w:val="10"/>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center"/>
              <w:textAlignment w:val="baseline"/>
              <w:rPr>
                <w:rFonts w:hint="default"/>
                <w:spacing w:val="-2"/>
                <w:sz w:val="22"/>
                <w:szCs w:val="22"/>
                <w:lang w:val="en-US" w:eastAsia="zh-CN"/>
              </w:rPr>
            </w:pPr>
            <w:r>
              <w:rPr>
                <w:rFonts w:hint="eastAsia"/>
                <w:spacing w:val="-2"/>
                <w:sz w:val="22"/>
                <w:szCs w:val="22"/>
                <w:lang w:val="en-US" w:eastAsia="zh-CN"/>
              </w:rPr>
              <w:t>12次</w:t>
            </w:r>
          </w:p>
        </w:tc>
        <w:tc>
          <w:tcPr>
            <w:tcW w:w="3414" w:type="dxa"/>
            <w:vMerge w:val="continue"/>
            <w:vAlign w:val="center"/>
          </w:tcPr>
          <w:p w14:paraId="367C898D">
            <w:pPr>
              <w:pStyle w:val="10"/>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center"/>
              <w:textAlignment w:val="baseline"/>
              <w:rPr>
                <w:rFonts w:hint="default"/>
                <w:spacing w:val="-2"/>
                <w:sz w:val="22"/>
                <w:szCs w:val="22"/>
                <w:lang w:val="en-US" w:eastAsia="zh-CN"/>
              </w:rPr>
            </w:pPr>
          </w:p>
        </w:tc>
      </w:tr>
      <w:tr w14:paraId="11A33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vMerge w:val="restart"/>
            <w:vAlign w:val="center"/>
          </w:tcPr>
          <w:p w14:paraId="3FCD8CC1">
            <w:pPr>
              <w:pStyle w:val="10"/>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center"/>
              <w:textAlignment w:val="baseline"/>
              <w:rPr>
                <w:rFonts w:hint="default"/>
                <w:spacing w:val="-2"/>
                <w:sz w:val="22"/>
                <w:szCs w:val="22"/>
                <w:lang w:val="en-US" w:eastAsia="zh-CN"/>
              </w:rPr>
            </w:pPr>
            <w:r>
              <w:rPr>
                <w:rFonts w:hint="eastAsia"/>
                <w:spacing w:val="-2"/>
                <w:sz w:val="22"/>
                <w:szCs w:val="22"/>
                <w:lang w:val="en-US" w:eastAsia="zh-CN"/>
              </w:rPr>
              <w:t>2</w:t>
            </w:r>
          </w:p>
        </w:tc>
        <w:tc>
          <w:tcPr>
            <w:tcW w:w="1546" w:type="dxa"/>
            <w:vMerge w:val="restart"/>
            <w:vAlign w:val="center"/>
          </w:tcPr>
          <w:p w14:paraId="10A86ADE">
            <w:pPr>
              <w:pStyle w:val="10"/>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center"/>
              <w:textAlignment w:val="baseline"/>
              <w:rPr>
                <w:rFonts w:hint="default"/>
                <w:spacing w:val="-2"/>
                <w:sz w:val="22"/>
                <w:szCs w:val="22"/>
                <w:lang w:val="en-US" w:eastAsia="zh-CN"/>
              </w:rPr>
            </w:pPr>
            <w:r>
              <w:rPr>
                <w:rFonts w:hint="eastAsia"/>
                <w:spacing w:val="-2"/>
                <w:sz w:val="22"/>
                <w:szCs w:val="22"/>
                <w:lang w:val="en-US" w:eastAsia="zh-CN"/>
              </w:rPr>
              <w:t>燕山路金陵河闸坝*2座</w:t>
            </w:r>
          </w:p>
        </w:tc>
        <w:tc>
          <w:tcPr>
            <w:tcW w:w="1750" w:type="dxa"/>
            <w:vAlign w:val="center"/>
          </w:tcPr>
          <w:p w14:paraId="386F2EA5">
            <w:pPr>
              <w:pStyle w:val="10"/>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center"/>
              <w:textAlignment w:val="baseline"/>
              <w:rPr>
                <w:rFonts w:hint="default"/>
                <w:spacing w:val="-2"/>
                <w:sz w:val="22"/>
                <w:szCs w:val="22"/>
                <w:lang w:val="en-US" w:eastAsia="zh-CN"/>
              </w:rPr>
            </w:pPr>
            <w:r>
              <w:rPr>
                <w:rFonts w:hint="eastAsia"/>
                <w:spacing w:val="-2"/>
                <w:sz w:val="22"/>
                <w:szCs w:val="22"/>
                <w:lang w:val="en-US" w:eastAsia="zh-CN"/>
              </w:rPr>
              <w:t>流量卡</w:t>
            </w:r>
          </w:p>
        </w:tc>
        <w:tc>
          <w:tcPr>
            <w:tcW w:w="1658" w:type="dxa"/>
            <w:shd w:val="clear" w:color="auto" w:fill="auto"/>
            <w:vAlign w:val="center"/>
          </w:tcPr>
          <w:p w14:paraId="0D13FCD3">
            <w:pPr>
              <w:pStyle w:val="10"/>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center"/>
              <w:textAlignment w:val="baseline"/>
              <w:rPr>
                <w:rFonts w:hint="default"/>
                <w:spacing w:val="-2"/>
                <w:sz w:val="22"/>
                <w:szCs w:val="22"/>
                <w:lang w:val="en-US" w:eastAsia="zh-CN"/>
              </w:rPr>
            </w:pPr>
            <w:r>
              <w:rPr>
                <w:rFonts w:hint="eastAsia"/>
                <w:spacing w:val="-2"/>
                <w:sz w:val="22"/>
                <w:szCs w:val="22"/>
                <w:lang w:val="en-US" w:eastAsia="zh-CN"/>
              </w:rPr>
              <w:t>1次</w:t>
            </w:r>
          </w:p>
        </w:tc>
        <w:tc>
          <w:tcPr>
            <w:tcW w:w="3414" w:type="dxa"/>
            <w:vMerge w:val="continue"/>
            <w:shd w:val="clear" w:color="auto" w:fill="auto"/>
            <w:vAlign w:val="center"/>
          </w:tcPr>
          <w:p w14:paraId="11C40FEB">
            <w:pPr>
              <w:pStyle w:val="10"/>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rightChars="0"/>
              <w:jc w:val="center"/>
              <w:textAlignment w:val="baseline"/>
              <w:rPr>
                <w:rFonts w:hint="default" w:ascii="宋体" w:hAnsi="宋体" w:eastAsia="宋体" w:cs="宋体"/>
                <w:snapToGrid w:val="0"/>
                <w:color w:val="000000"/>
                <w:spacing w:val="-2"/>
                <w:kern w:val="0"/>
                <w:sz w:val="22"/>
                <w:szCs w:val="22"/>
                <w:lang w:val="en-US" w:eastAsia="zh-CN" w:bidi="ar-SA"/>
              </w:rPr>
            </w:pPr>
          </w:p>
        </w:tc>
      </w:tr>
      <w:tr w14:paraId="69EDA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vMerge w:val="continue"/>
            <w:vAlign w:val="center"/>
          </w:tcPr>
          <w:p w14:paraId="3EB05C8A">
            <w:pPr>
              <w:pStyle w:val="10"/>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center"/>
              <w:textAlignment w:val="baseline"/>
              <w:rPr>
                <w:rFonts w:hint="eastAsia"/>
                <w:spacing w:val="-2"/>
                <w:sz w:val="22"/>
                <w:szCs w:val="22"/>
                <w:lang w:val="en-US" w:eastAsia="zh-CN"/>
              </w:rPr>
            </w:pPr>
          </w:p>
        </w:tc>
        <w:tc>
          <w:tcPr>
            <w:tcW w:w="1546" w:type="dxa"/>
            <w:vMerge w:val="continue"/>
            <w:vAlign w:val="center"/>
          </w:tcPr>
          <w:p w14:paraId="55C3257F">
            <w:pPr>
              <w:pStyle w:val="10"/>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center"/>
              <w:textAlignment w:val="baseline"/>
              <w:rPr>
                <w:rFonts w:hint="default"/>
                <w:spacing w:val="-2"/>
                <w:sz w:val="22"/>
                <w:szCs w:val="22"/>
                <w:lang w:val="en-US" w:eastAsia="zh-CN"/>
              </w:rPr>
            </w:pPr>
          </w:p>
        </w:tc>
        <w:tc>
          <w:tcPr>
            <w:tcW w:w="1750" w:type="dxa"/>
            <w:vAlign w:val="center"/>
          </w:tcPr>
          <w:p w14:paraId="3C4824A8">
            <w:pPr>
              <w:pStyle w:val="10"/>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center"/>
              <w:textAlignment w:val="baseline"/>
              <w:rPr>
                <w:rFonts w:hint="default"/>
                <w:spacing w:val="-2"/>
                <w:sz w:val="22"/>
                <w:szCs w:val="22"/>
                <w:lang w:val="en-US" w:eastAsia="zh-CN"/>
              </w:rPr>
            </w:pPr>
            <w:r>
              <w:rPr>
                <w:rFonts w:hint="eastAsia"/>
                <w:spacing w:val="-2"/>
                <w:sz w:val="22"/>
                <w:szCs w:val="22"/>
                <w:lang w:val="en-US" w:eastAsia="zh-CN"/>
              </w:rPr>
              <w:t>设备巡检维护</w:t>
            </w:r>
          </w:p>
        </w:tc>
        <w:tc>
          <w:tcPr>
            <w:tcW w:w="1658" w:type="dxa"/>
            <w:shd w:val="clear" w:color="auto" w:fill="auto"/>
            <w:vAlign w:val="center"/>
          </w:tcPr>
          <w:p w14:paraId="04261D17">
            <w:pPr>
              <w:pStyle w:val="10"/>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center"/>
              <w:textAlignment w:val="baseline"/>
              <w:rPr>
                <w:rFonts w:hint="default"/>
                <w:spacing w:val="-2"/>
                <w:sz w:val="22"/>
                <w:szCs w:val="22"/>
                <w:lang w:val="en-US" w:eastAsia="zh-CN"/>
              </w:rPr>
            </w:pPr>
            <w:r>
              <w:rPr>
                <w:rFonts w:hint="eastAsia"/>
                <w:spacing w:val="-2"/>
                <w:sz w:val="22"/>
                <w:szCs w:val="22"/>
                <w:lang w:val="en-US" w:eastAsia="zh-CN"/>
              </w:rPr>
              <w:t>12次</w:t>
            </w:r>
          </w:p>
        </w:tc>
        <w:tc>
          <w:tcPr>
            <w:tcW w:w="3414" w:type="dxa"/>
            <w:vMerge w:val="continue"/>
            <w:vAlign w:val="center"/>
          </w:tcPr>
          <w:p w14:paraId="2F702672">
            <w:pPr>
              <w:pStyle w:val="10"/>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center"/>
              <w:textAlignment w:val="baseline"/>
              <w:rPr>
                <w:rFonts w:hint="default"/>
                <w:spacing w:val="-2"/>
                <w:sz w:val="22"/>
                <w:szCs w:val="22"/>
                <w:lang w:val="en-US" w:eastAsia="zh-CN"/>
              </w:rPr>
            </w:pPr>
          </w:p>
        </w:tc>
      </w:tr>
      <w:tr w14:paraId="5A37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vMerge w:val="restart"/>
            <w:vAlign w:val="center"/>
          </w:tcPr>
          <w:p w14:paraId="4B36689C">
            <w:pPr>
              <w:pStyle w:val="10"/>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center"/>
              <w:textAlignment w:val="baseline"/>
              <w:rPr>
                <w:rFonts w:hint="default"/>
                <w:spacing w:val="-2"/>
                <w:sz w:val="22"/>
                <w:szCs w:val="22"/>
                <w:lang w:val="en-US" w:eastAsia="zh-CN"/>
              </w:rPr>
            </w:pPr>
            <w:r>
              <w:rPr>
                <w:rFonts w:hint="eastAsia"/>
                <w:spacing w:val="-2"/>
                <w:sz w:val="22"/>
                <w:szCs w:val="22"/>
                <w:lang w:val="en-US" w:eastAsia="zh-CN"/>
              </w:rPr>
              <w:t>3</w:t>
            </w:r>
          </w:p>
        </w:tc>
        <w:tc>
          <w:tcPr>
            <w:tcW w:w="1546" w:type="dxa"/>
            <w:vMerge w:val="restart"/>
            <w:vAlign w:val="center"/>
          </w:tcPr>
          <w:p w14:paraId="55D8ACA3">
            <w:pPr>
              <w:pStyle w:val="10"/>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center"/>
              <w:textAlignment w:val="baseline"/>
              <w:rPr>
                <w:rFonts w:hint="default"/>
                <w:spacing w:val="-2"/>
                <w:sz w:val="22"/>
                <w:szCs w:val="22"/>
                <w:lang w:val="en-US" w:eastAsia="zh-CN"/>
              </w:rPr>
            </w:pPr>
            <w:r>
              <w:rPr>
                <w:rFonts w:hint="eastAsia"/>
                <w:spacing w:val="-2"/>
                <w:sz w:val="22"/>
                <w:szCs w:val="22"/>
                <w:lang w:val="en-US" w:eastAsia="zh-CN"/>
              </w:rPr>
              <w:t>扬子路明渠、宋营河（东、西、北闸）、新建闸合计5座</w:t>
            </w:r>
          </w:p>
        </w:tc>
        <w:tc>
          <w:tcPr>
            <w:tcW w:w="1750" w:type="dxa"/>
            <w:vAlign w:val="center"/>
          </w:tcPr>
          <w:p w14:paraId="523B2526">
            <w:pPr>
              <w:pStyle w:val="10"/>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center"/>
              <w:textAlignment w:val="baseline"/>
              <w:rPr>
                <w:rFonts w:hint="default"/>
                <w:spacing w:val="-2"/>
                <w:sz w:val="22"/>
                <w:szCs w:val="22"/>
                <w:lang w:val="en-US" w:eastAsia="zh-CN"/>
              </w:rPr>
            </w:pPr>
            <w:r>
              <w:rPr>
                <w:rFonts w:hint="eastAsia"/>
                <w:spacing w:val="-2"/>
                <w:sz w:val="22"/>
                <w:szCs w:val="22"/>
                <w:lang w:val="en-US" w:eastAsia="zh-CN"/>
              </w:rPr>
              <w:t>流量卡</w:t>
            </w:r>
          </w:p>
        </w:tc>
        <w:tc>
          <w:tcPr>
            <w:tcW w:w="1658" w:type="dxa"/>
            <w:vAlign w:val="center"/>
          </w:tcPr>
          <w:p w14:paraId="444E5FBF">
            <w:pPr>
              <w:pStyle w:val="10"/>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center"/>
              <w:textAlignment w:val="baseline"/>
              <w:rPr>
                <w:rFonts w:hint="default"/>
                <w:spacing w:val="-2"/>
                <w:sz w:val="22"/>
                <w:szCs w:val="22"/>
                <w:lang w:val="en-US" w:eastAsia="zh-CN"/>
              </w:rPr>
            </w:pPr>
            <w:r>
              <w:rPr>
                <w:rFonts w:hint="eastAsia"/>
                <w:spacing w:val="-2"/>
                <w:sz w:val="22"/>
                <w:szCs w:val="22"/>
                <w:lang w:val="en-US" w:eastAsia="zh-CN"/>
              </w:rPr>
              <w:t>1次</w:t>
            </w:r>
          </w:p>
        </w:tc>
        <w:tc>
          <w:tcPr>
            <w:tcW w:w="3414" w:type="dxa"/>
            <w:vMerge w:val="continue"/>
            <w:vAlign w:val="center"/>
          </w:tcPr>
          <w:p w14:paraId="78962A1B">
            <w:pPr>
              <w:pStyle w:val="10"/>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center"/>
              <w:textAlignment w:val="baseline"/>
              <w:rPr>
                <w:rFonts w:hint="default"/>
                <w:spacing w:val="-2"/>
                <w:sz w:val="22"/>
                <w:szCs w:val="22"/>
                <w:lang w:val="en-US" w:eastAsia="zh-CN"/>
              </w:rPr>
            </w:pPr>
          </w:p>
        </w:tc>
      </w:tr>
      <w:tr w14:paraId="46771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vMerge w:val="continue"/>
            <w:vAlign w:val="center"/>
          </w:tcPr>
          <w:p w14:paraId="2A34392F">
            <w:pPr>
              <w:pStyle w:val="10"/>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center"/>
              <w:textAlignment w:val="baseline"/>
              <w:rPr>
                <w:rFonts w:hint="eastAsia"/>
                <w:spacing w:val="-2"/>
                <w:sz w:val="22"/>
                <w:szCs w:val="22"/>
                <w:lang w:val="en-US" w:eastAsia="zh-CN"/>
              </w:rPr>
            </w:pPr>
          </w:p>
        </w:tc>
        <w:tc>
          <w:tcPr>
            <w:tcW w:w="1546" w:type="dxa"/>
            <w:vMerge w:val="continue"/>
            <w:vAlign w:val="center"/>
          </w:tcPr>
          <w:p w14:paraId="0685BD42">
            <w:pPr>
              <w:pStyle w:val="10"/>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center"/>
              <w:textAlignment w:val="baseline"/>
              <w:rPr>
                <w:rFonts w:hint="default"/>
                <w:spacing w:val="-2"/>
                <w:sz w:val="22"/>
                <w:szCs w:val="22"/>
                <w:lang w:val="en-US" w:eastAsia="zh-CN"/>
              </w:rPr>
            </w:pPr>
          </w:p>
        </w:tc>
        <w:tc>
          <w:tcPr>
            <w:tcW w:w="1750" w:type="dxa"/>
            <w:shd w:val="clear" w:color="auto" w:fill="auto"/>
            <w:vAlign w:val="center"/>
          </w:tcPr>
          <w:p w14:paraId="44B54D95">
            <w:pPr>
              <w:pStyle w:val="10"/>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center"/>
              <w:textAlignment w:val="baseline"/>
              <w:rPr>
                <w:rFonts w:hint="eastAsia"/>
                <w:spacing w:val="-2"/>
                <w:sz w:val="22"/>
                <w:szCs w:val="22"/>
                <w:lang w:val="en-US" w:eastAsia="zh-CN"/>
              </w:rPr>
            </w:pPr>
            <w:r>
              <w:rPr>
                <w:rFonts w:hint="eastAsia"/>
                <w:spacing w:val="-2"/>
                <w:sz w:val="22"/>
                <w:szCs w:val="22"/>
                <w:lang w:val="en-US" w:eastAsia="zh-CN"/>
              </w:rPr>
              <w:t>设备巡检维护</w:t>
            </w:r>
          </w:p>
        </w:tc>
        <w:tc>
          <w:tcPr>
            <w:tcW w:w="1658" w:type="dxa"/>
            <w:shd w:val="clear" w:color="auto" w:fill="auto"/>
            <w:vAlign w:val="center"/>
          </w:tcPr>
          <w:p w14:paraId="3936D173">
            <w:pPr>
              <w:pStyle w:val="10"/>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center"/>
              <w:textAlignment w:val="baseline"/>
              <w:rPr>
                <w:rFonts w:hint="default"/>
                <w:spacing w:val="-2"/>
                <w:sz w:val="22"/>
                <w:szCs w:val="22"/>
                <w:lang w:val="en-US" w:eastAsia="zh-CN"/>
              </w:rPr>
            </w:pPr>
            <w:r>
              <w:rPr>
                <w:rFonts w:hint="eastAsia"/>
                <w:spacing w:val="-2"/>
                <w:sz w:val="22"/>
                <w:szCs w:val="22"/>
                <w:lang w:val="en-US" w:eastAsia="zh-CN"/>
              </w:rPr>
              <w:t>12次</w:t>
            </w:r>
          </w:p>
        </w:tc>
        <w:tc>
          <w:tcPr>
            <w:tcW w:w="3414" w:type="dxa"/>
            <w:vMerge w:val="continue"/>
            <w:vAlign w:val="center"/>
          </w:tcPr>
          <w:p w14:paraId="321A953F">
            <w:pPr>
              <w:pStyle w:val="10"/>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center"/>
              <w:textAlignment w:val="baseline"/>
              <w:rPr>
                <w:rFonts w:hint="default"/>
                <w:spacing w:val="-2"/>
                <w:sz w:val="22"/>
                <w:szCs w:val="22"/>
                <w:lang w:val="en-US" w:eastAsia="zh-CN"/>
              </w:rPr>
            </w:pPr>
          </w:p>
        </w:tc>
      </w:tr>
      <w:tr w14:paraId="77CD4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vAlign w:val="center"/>
          </w:tcPr>
          <w:p w14:paraId="7B3C5AF5">
            <w:pPr>
              <w:pStyle w:val="10"/>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center"/>
              <w:textAlignment w:val="baseline"/>
              <w:rPr>
                <w:rFonts w:hint="default"/>
                <w:spacing w:val="-2"/>
                <w:sz w:val="22"/>
                <w:szCs w:val="22"/>
                <w:lang w:val="en-US" w:eastAsia="zh-CN"/>
              </w:rPr>
            </w:pPr>
            <w:r>
              <w:rPr>
                <w:rFonts w:hint="eastAsia"/>
                <w:spacing w:val="-2"/>
                <w:sz w:val="22"/>
                <w:szCs w:val="22"/>
                <w:lang w:val="en-US" w:eastAsia="zh-CN"/>
              </w:rPr>
              <w:t>4</w:t>
            </w:r>
          </w:p>
        </w:tc>
        <w:tc>
          <w:tcPr>
            <w:tcW w:w="1546" w:type="dxa"/>
            <w:vAlign w:val="center"/>
          </w:tcPr>
          <w:p w14:paraId="7EBAE945">
            <w:pPr>
              <w:pStyle w:val="10"/>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center"/>
              <w:textAlignment w:val="baseline"/>
              <w:rPr>
                <w:rFonts w:hint="default"/>
                <w:spacing w:val="-2"/>
                <w:sz w:val="22"/>
                <w:szCs w:val="22"/>
                <w:lang w:val="en-US" w:eastAsia="zh-CN"/>
              </w:rPr>
            </w:pPr>
            <w:r>
              <w:rPr>
                <w:rFonts w:hint="eastAsia"/>
                <w:spacing w:val="-2"/>
                <w:sz w:val="22"/>
                <w:szCs w:val="22"/>
                <w:lang w:val="en-US" w:eastAsia="zh-CN"/>
              </w:rPr>
              <w:t>视频监控安装</w:t>
            </w:r>
          </w:p>
        </w:tc>
        <w:tc>
          <w:tcPr>
            <w:tcW w:w="1750" w:type="dxa"/>
            <w:shd w:val="clear" w:color="auto" w:fill="auto"/>
            <w:vAlign w:val="center"/>
          </w:tcPr>
          <w:p w14:paraId="44FFE44D">
            <w:pPr>
              <w:pStyle w:val="10"/>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center"/>
              <w:textAlignment w:val="baseline"/>
              <w:rPr>
                <w:rFonts w:hint="default"/>
                <w:spacing w:val="-2"/>
                <w:sz w:val="22"/>
                <w:szCs w:val="22"/>
                <w:lang w:val="en-US" w:eastAsia="zh-CN"/>
              </w:rPr>
            </w:pPr>
            <w:r>
              <w:rPr>
                <w:rFonts w:hint="eastAsia"/>
                <w:spacing w:val="-2"/>
                <w:sz w:val="22"/>
                <w:szCs w:val="22"/>
                <w:lang w:val="en-US" w:eastAsia="zh-CN"/>
              </w:rPr>
              <w:t>15套</w:t>
            </w:r>
          </w:p>
        </w:tc>
        <w:tc>
          <w:tcPr>
            <w:tcW w:w="1658" w:type="dxa"/>
            <w:shd w:val="clear" w:color="auto" w:fill="auto"/>
            <w:vAlign w:val="center"/>
          </w:tcPr>
          <w:p w14:paraId="2621AEED">
            <w:pPr>
              <w:pStyle w:val="10"/>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center"/>
              <w:textAlignment w:val="baseline"/>
              <w:rPr>
                <w:rFonts w:hint="default"/>
                <w:spacing w:val="-2"/>
                <w:sz w:val="22"/>
                <w:szCs w:val="22"/>
                <w:lang w:val="en-US" w:eastAsia="zh-CN"/>
              </w:rPr>
            </w:pPr>
            <w:r>
              <w:rPr>
                <w:rFonts w:hint="eastAsia"/>
                <w:spacing w:val="-2"/>
                <w:sz w:val="22"/>
                <w:szCs w:val="22"/>
                <w:lang w:val="en-US" w:eastAsia="zh-CN"/>
              </w:rPr>
              <w:t>/</w:t>
            </w:r>
          </w:p>
        </w:tc>
        <w:tc>
          <w:tcPr>
            <w:tcW w:w="3414" w:type="dxa"/>
            <w:vAlign w:val="center"/>
          </w:tcPr>
          <w:p w14:paraId="206A0954">
            <w:pPr>
              <w:pStyle w:val="10"/>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both"/>
              <w:textAlignment w:val="baseline"/>
              <w:rPr>
                <w:rFonts w:hint="default"/>
                <w:spacing w:val="-2"/>
                <w:sz w:val="22"/>
                <w:szCs w:val="22"/>
                <w:lang w:val="en-US" w:eastAsia="zh-CN"/>
              </w:rPr>
            </w:pPr>
            <w:r>
              <w:rPr>
                <w:rFonts w:hint="eastAsia"/>
                <w:spacing w:val="-2"/>
                <w:sz w:val="22"/>
                <w:szCs w:val="22"/>
                <w:lang w:val="en-US" w:eastAsia="zh-CN"/>
              </w:rPr>
              <w:t>含安装，调试及联网</w:t>
            </w:r>
            <w:r>
              <w:rPr>
                <w:rFonts w:hint="eastAsia"/>
                <w:b/>
                <w:bCs/>
                <w:color w:val="4874CB" w:themeColor="accent1"/>
                <w:spacing w:val="-2"/>
                <w:sz w:val="22"/>
                <w:szCs w:val="22"/>
                <w:lang w:val="en-US" w:eastAsia="zh-CN"/>
                <w14:textFill>
                  <w14:solidFill>
                    <w14:schemeClr w14:val="accent1"/>
                  </w14:solidFill>
                </w14:textFill>
              </w:rPr>
              <w:t>（视频专线）</w:t>
            </w:r>
          </w:p>
        </w:tc>
      </w:tr>
    </w:tbl>
    <w:p w14:paraId="24D11D83">
      <w:pPr>
        <w:pStyle w:val="12"/>
        <w:spacing w:line="500" w:lineRule="exact"/>
        <w:ind w:firstLine="241" w:firstLineChars="100"/>
        <w:jc w:val="left"/>
        <w:rPr>
          <w:rFonts w:hint="eastAsia" w:ascii="宋体" w:hAnsi="宋体" w:eastAsia="宋体" w:cs="宋体"/>
          <w:b/>
          <w:bCs w:val="0"/>
          <w:kern w:val="2"/>
          <w:sz w:val="24"/>
          <w:szCs w:val="22"/>
          <w:lang w:val="zh-CN" w:eastAsia="zh-CN" w:bidi="ar-SA"/>
        </w:rPr>
      </w:pPr>
      <w:r>
        <w:rPr>
          <w:rFonts w:hint="eastAsia" w:ascii="宋体" w:hAnsi="宋体" w:eastAsia="宋体" w:cs="宋体"/>
          <w:b/>
          <w:bCs w:val="0"/>
          <w:kern w:val="2"/>
          <w:sz w:val="24"/>
          <w:szCs w:val="22"/>
          <w:lang w:val="en-US" w:eastAsia="zh-CN" w:bidi="ar-SA"/>
        </w:rPr>
        <w:t>3、</w:t>
      </w:r>
      <w:r>
        <w:rPr>
          <w:rFonts w:hint="eastAsia" w:ascii="宋体" w:hAnsi="宋体" w:eastAsia="宋体" w:cs="宋体"/>
          <w:b/>
          <w:bCs w:val="0"/>
          <w:kern w:val="2"/>
          <w:sz w:val="24"/>
          <w:szCs w:val="22"/>
          <w:lang w:val="zh-CN" w:eastAsia="zh-CN" w:bidi="ar-SA"/>
        </w:rPr>
        <w:t>运维标准：</w:t>
      </w:r>
    </w:p>
    <w:p w14:paraId="55DFE3DA">
      <w:pPr>
        <w:pStyle w:val="12"/>
        <w:spacing w:line="500" w:lineRule="exact"/>
        <w:ind w:firstLine="480" w:firstLineChars="200"/>
        <w:jc w:val="left"/>
        <w:rPr>
          <w:rFonts w:hint="eastAsia" w:ascii="宋体" w:hAnsi="宋体" w:eastAsia="宋体" w:cs="宋体"/>
          <w:b w:val="0"/>
          <w:bCs/>
          <w:kern w:val="2"/>
          <w:sz w:val="24"/>
          <w:szCs w:val="22"/>
          <w:lang w:val="zh-CN" w:eastAsia="zh-CN" w:bidi="ar-SA"/>
        </w:rPr>
      </w:pPr>
      <w:r>
        <w:rPr>
          <w:rFonts w:hint="eastAsia" w:ascii="宋体" w:hAnsi="宋体" w:eastAsia="宋体" w:cs="宋体"/>
          <w:b w:val="0"/>
          <w:bCs/>
          <w:kern w:val="2"/>
          <w:sz w:val="24"/>
          <w:szCs w:val="22"/>
          <w:lang w:val="zh-CN" w:eastAsia="zh-CN" w:bidi="ar-SA"/>
        </w:rPr>
        <w:t>（</w:t>
      </w:r>
      <w:r>
        <w:rPr>
          <w:rFonts w:hint="eastAsia" w:ascii="宋体" w:hAnsi="宋体" w:eastAsia="宋体" w:cs="宋体"/>
          <w:b w:val="0"/>
          <w:bCs/>
          <w:kern w:val="2"/>
          <w:sz w:val="24"/>
          <w:szCs w:val="22"/>
          <w:lang w:val="en-US" w:eastAsia="zh-CN" w:bidi="ar-SA"/>
        </w:rPr>
        <w:t>1</w:t>
      </w:r>
      <w:r>
        <w:rPr>
          <w:rFonts w:hint="eastAsia" w:ascii="宋体" w:hAnsi="宋体" w:eastAsia="宋体" w:cs="宋体"/>
          <w:b w:val="0"/>
          <w:bCs/>
          <w:kern w:val="2"/>
          <w:sz w:val="24"/>
          <w:szCs w:val="22"/>
          <w:lang w:val="zh-CN" w:eastAsia="zh-CN" w:bidi="ar-SA"/>
        </w:rPr>
        <w:t>）参照要求：运维应满足水污染源在线监测系统(CODcr、NH3-N等)运行技术规范(HJ355-2019)、长三角生态绿色一体化发展示范区挥发性有机物走航监测技术规范(DB31/T310002-2021DB32/T310002-2021DB33/T310002-2021)文件要求、环境空气气态污染物(S02、N02、03、CO)连续自动监测系统运行和质控技术 规范(HJ818-2018)、环境空气颗粒物(PM10和 PM2.5)连续自动监测系统运行和质 控技术规范(HJ817-2018)、国家环境空气监测网环境空气发挥性有机物连续自动 监测质量控制技术规定规定(试行)等国家、省发布的水质监测站、气站、移动监 测车运行相关标准要求。</w:t>
      </w:r>
    </w:p>
    <w:p w14:paraId="61AF2246">
      <w:pPr>
        <w:pStyle w:val="12"/>
        <w:spacing w:line="500" w:lineRule="exact"/>
        <w:ind w:firstLine="240" w:firstLineChars="100"/>
        <w:jc w:val="left"/>
        <w:rPr>
          <w:rFonts w:hint="eastAsia" w:ascii="宋体" w:hAnsi="宋体" w:eastAsia="宋体" w:cs="宋体"/>
          <w:b w:val="0"/>
          <w:bCs/>
          <w:kern w:val="2"/>
          <w:sz w:val="24"/>
          <w:szCs w:val="22"/>
          <w:lang w:val="zh-CN" w:eastAsia="zh-CN" w:bidi="ar-SA"/>
        </w:rPr>
      </w:pPr>
      <w:r>
        <w:rPr>
          <w:rFonts w:hint="eastAsia" w:ascii="宋体" w:hAnsi="宋体" w:eastAsia="宋体" w:cs="宋体"/>
          <w:b w:val="0"/>
          <w:bCs/>
          <w:kern w:val="2"/>
          <w:sz w:val="24"/>
          <w:szCs w:val="22"/>
          <w:lang w:val="zh-CN" w:eastAsia="zh-CN" w:bidi="ar-SA"/>
        </w:rPr>
        <w:t>（</w:t>
      </w:r>
      <w:r>
        <w:rPr>
          <w:rFonts w:hint="eastAsia" w:ascii="宋体" w:hAnsi="宋体" w:eastAsia="宋体" w:cs="宋体"/>
          <w:b w:val="0"/>
          <w:bCs/>
          <w:kern w:val="2"/>
          <w:sz w:val="24"/>
          <w:szCs w:val="22"/>
          <w:lang w:val="en-US" w:eastAsia="zh-CN" w:bidi="ar-SA"/>
        </w:rPr>
        <w:t>2</w:t>
      </w:r>
      <w:r>
        <w:rPr>
          <w:rFonts w:hint="eastAsia" w:ascii="宋体" w:hAnsi="宋体" w:eastAsia="宋体" w:cs="宋体"/>
          <w:b w:val="0"/>
          <w:bCs/>
          <w:kern w:val="2"/>
          <w:sz w:val="24"/>
          <w:szCs w:val="22"/>
          <w:lang w:val="zh-CN" w:eastAsia="zh-CN" w:bidi="ar-SA"/>
        </w:rPr>
        <w:t>）运维单位需及时响应园区要求，做到水、气数据出现异常，半小时内完成园区响应，主动配合园区开展溯源排查等工作。</w:t>
      </w:r>
    </w:p>
    <w:p w14:paraId="67B59E8A">
      <w:pPr>
        <w:pStyle w:val="12"/>
        <w:spacing w:line="500" w:lineRule="exact"/>
        <w:ind w:firstLine="240" w:firstLineChars="100"/>
        <w:jc w:val="left"/>
        <w:rPr>
          <w:rFonts w:hint="eastAsia" w:ascii="宋体" w:hAnsi="宋体" w:eastAsia="宋体" w:cs="宋体"/>
          <w:b w:val="0"/>
          <w:bCs/>
          <w:kern w:val="2"/>
          <w:sz w:val="24"/>
          <w:szCs w:val="22"/>
          <w:lang w:val="zh-CN" w:eastAsia="zh-CN" w:bidi="ar-SA"/>
        </w:rPr>
      </w:pPr>
      <w:r>
        <w:rPr>
          <w:rFonts w:hint="eastAsia" w:ascii="宋体" w:hAnsi="宋体" w:eastAsia="宋体" w:cs="宋体"/>
          <w:b w:val="0"/>
          <w:bCs/>
          <w:kern w:val="2"/>
          <w:sz w:val="24"/>
          <w:szCs w:val="22"/>
          <w:lang w:val="zh-CN" w:eastAsia="zh-CN" w:bidi="ar-SA"/>
        </w:rPr>
        <w:t>（</w:t>
      </w:r>
      <w:r>
        <w:rPr>
          <w:rFonts w:hint="eastAsia" w:ascii="宋体" w:hAnsi="宋体" w:eastAsia="宋体" w:cs="宋体"/>
          <w:b w:val="0"/>
          <w:bCs/>
          <w:kern w:val="2"/>
          <w:sz w:val="24"/>
          <w:szCs w:val="22"/>
          <w:lang w:val="en-US" w:eastAsia="zh-CN" w:bidi="ar-SA"/>
        </w:rPr>
        <w:t>3</w:t>
      </w:r>
      <w:r>
        <w:rPr>
          <w:rFonts w:hint="eastAsia" w:ascii="宋体" w:hAnsi="宋体" w:eastAsia="宋体" w:cs="宋体"/>
          <w:b w:val="0"/>
          <w:bCs/>
          <w:kern w:val="2"/>
          <w:sz w:val="24"/>
          <w:szCs w:val="22"/>
          <w:lang w:val="zh-CN" w:eastAsia="zh-CN" w:bidi="ar-SA"/>
        </w:rPr>
        <w:t>）运维单位应按相关要求为本项目配备专职或者兼职安全生产管理人员， 具备胜任安全生产工作的能力，运维人员应经过安全教育与培训，提高安全意识。 运维单位应为运维人员提供必要的安全防护用品，运维人员在进行日常运维作业时，涉及高处安装、维护以及拆除作业时，应遵守安全生产有关管理规定，严格按安全标准进行作业，采取必要的安全防护措施，消除事故隐患。涉及特种作业的人员必须持证上岗，特种作业人员名单和操作证应提交采购人处备案。一旦发生重大伤亡或其它安全事故，运维单位应按照有关规定上报相关管理部门并报告采购人，同时按国家有关法律、行政法规对事故进行处理。</w:t>
      </w:r>
    </w:p>
    <w:p w14:paraId="2233DA29">
      <w:pPr>
        <w:pStyle w:val="12"/>
        <w:spacing w:line="500" w:lineRule="exact"/>
        <w:ind w:firstLine="480" w:firstLineChars="200"/>
        <w:jc w:val="left"/>
        <w:rPr>
          <w:rFonts w:hint="eastAsia" w:ascii="宋体" w:hAnsi="宋体" w:eastAsia="宋体" w:cs="宋体"/>
          <w:b w:val="0"/>
          <w:bCs/>
          <w:kern w:val="2"/>
          <w:sz w:val="24"/>
          <w:szCs w:val="22"/>
          <w:lang w:val="zh-CN" w:eastAsia="zh-CN" w:bidi="ar-SA"/>
        </w:rPr>
      </w:pPr>
      <w:r>
        <w:rPr>
          <w:rFonts w:hint="eastAsia" w:ascii="宋体" w:hAnsi="宋体" w:eastAsia="宋体" w:cs="宋体"/>
          <w:b w:val="0"/>
          <w:bCs/>
          <w:kern w:val="2"/>
          <w:sz w:val="24"/>
          <w:szCs w:val="22"/>
          <w:lang w:val="zh-CN" w:eastAsia="zh-CN" w:bidi="ar-SA"/>
        </w:rPr>
        <w:t>（</w:t>
      </w:r>
      <w:r>
        <w:rPr>
          <w:rFonts w:hint="eastAsia" w:ascii="宋体" w:hAnsi="宋体" w:eastAsia="宋体" w:cs="宋体"/>
          <w:b w:val="0"/>
          <w:bCs/>
          <w:kern w:val="2"/>
          <w:sz w:val="24"/>
          <w:szCs w:val="22"/>
          <w:lang w:val="en-US" w:eastAsia="zh-CN" w:bidi="ar-SA"/>
        </w:rPr>
        <w:t>4</w:t>
      </w:r>
      <w:r>
        <w:rPr>
          <w:rFonts w:hint="eastAsia" w:ascii="宋体" w:hAnsi="宋体" w:eastAsia="宋体" w:cs="宋体"/>
          <w:b w:val="0"/>
          <w:bCs/>
          <w:kern w:val="2"/>
          <w:sz w:val="24"/>
          <w:szCs w:val="22"/>
          <w:lang w:val="zh-CN" w:eastAsia="zh-CN" w:bidi="ar-SA"/>
        </w:rPr>
        <w:t>）驻场运维人</w:t>
      </w:r>
      <w:r>
        <w:rPr>
          <w:rFonts w:hint="eastAsia" w:ascii="宋体" w:hAnsi="宋体" w:cs="宋体"/>
          <w:b w:val="0"/>
          <w:bCs/>
          <w:kern w:val="2"/>
          <w:sz w:val="24"/>
          <w:szCs w:val="22"/>
          <w:lang w:val="zh-CN" w:eastAsia="zh-CN" w:bidi="ar-SA"/>
        </w:rPr>
        <w:t>员</w:t>
      </w:r>
      <w:r>
        <w:rPr>
          <w:rFonts w:hint="eastAsia" w:ascii="宋体" w:hAnsi="宋体" w:eastAsia="宋体" w:cs="宋体"/>
          <w:b w:val="0"/>
          <w:bCs/>
          <w:kern w:val="2"/>
          <w:sz w:val="24"/>
          <w:szCs w:val="22"/>
          <w:lang w:val="zh-CN" w:eastAsia="zh-CN" w:bidi="ar-SA"/>
        </w:rPr>
        <w:t>要求：7名以上人员。注：提供</w:t>
      </w:r>
      <w:r>
        <w:rPr>
          <w:rFonts w:hint="eastAsia" w:ascii="宋体" w:hAnsi="宋体" w:eastAsia="宋体" w:cs="宋体"/>
          <w:b w:val="0"/>
          <w:bCs/>
          <w:kern w:val="2"/>
          <w:sz w:val="24"/>
          <w:szCs w:val="22"/>
          <w:lang w:val="en-US" w:eastAsia="zh-CN" w:bidi="ar-SA"/>
        </w:rPr>
        <w:t>2024年8月</w:t>
      </w:r>
      <w:r>
        <w:rPr>
          <w:rFonts w:hint="eastAsia" w:ascii="宋体" w:hAnsi="宋体" w:eastAsia="宋体" w:cs="宋体"/>
          <w:b w:val="0"/>
          <w:bCs/>
          <w:kern w:val="2"/>
          <w:sz w:val="24"/>
          <w:szCs w:val="22"/>
          <w:lang w:val="zh-CN" w:eastAsia="zh-CN" w:bidi="ar-SA"/>
        </w:rPr>
        <w:t>以来本单位任意1个月为其缴纳的社会保险证明(证明以社保主管部门出具的为准)。</w:t>
      </w:r>
    </w:p>
    <w:p w14:paraId="34BEE79B">
      <w:pPr>
        <w:pStyle w:val="12"/>
        <w:spacing w:line="500" w:lineRule="exact"/>
        <w:ind w:firstLine="482" w:firstLineChars="200"/>
        <w:jc w:val="left"/>
        <w:rPr>
          <w:rFonts w:hint="eastAsia" w:ascii="宋体" w:hAnsi="宋体" w:eastAsia="宋体" w:cs="宋体"/>
          <w:b/>
          <w:bCs w:val="0"/>
          <w:kern w:val="2"/>
          <w:sz w:val="24"/>
          <w:szCs w:val="22"/>
          <w:lang w:val="en-US" w:eastAsia="zh-CN" w:bidi="ar-SA"/>
        </w:rPr>
      </w:pPr>
      <w:r>
        <w:rPr>
          <w:rFonts w:hint="eastAsia" w:ascii="宋体" w:hAnsi="宋体" w:eastAsia="宋体" w:cs="宋体"/>
          <w:b/>
          <w:bCs w:val="0"/>
          <w:kern w:val="2"/>
          <w:sz w:val="24"/>
          <w:szCs w:val="22"/>
          <w:lang w:val="en-US" w:eastAsia="zh-CN" w:bidi="ar-SA"/>
        </w:rPr>
        <w:t>4、监督考核要求</w:t>
      </w:r>
    </w:p>
    <w:p w14:paraId="057823BC">
      <w:pPr>
        <w:pStyle w:val="12"/>
        <w:spacing w:line="500" w:lineRule="exact"/>
        <w:ind w:firstLine="480" w:firstLineChars="200"/>
        <w:jc w:val="left"/>
        <w:rPr>
          <w:rFonts w:hint="eastAsia" w:ascii="宋体" w:hAnsi="宋体" w:eastAsia="宋体" w:cs="宋体"/>
          <w:b w:val="0"/>
          <w:bCs/>
          <w:kern w:val="2"/>
          <w:sz w:val="24"/>
          <w:szCs w:val="22"/>
          <w:lang w:val="en-US" w:eastAsia="zh-CN" w:bidi="ar-SA"/>
        </w:rPr>
      </w:pPr>
      <w:r>
        <w:rPr>
          <w:rFonts w:hint="eastAsia" w:ascii="宋体" w:hAnsi="宋体" w:eastAsia="宋体" w:cs="宋体"/>
          <w:b w:val="0"/>
          <w:bCs/>
          <w:kern w:val="2"/>
          <w:sz w:val="24"/>
          <w:szCs w:val="22"/>
          <w:lang w:val="en-US" w:eastAsia="zh-CN" w:bidi="ar-SA"/>
        </w:rPr>
        <w:t>(一)监督管理</w:t>
      </w:r>
    </w:p>
    <w:p w14:paraId="56BC7D2A">
      <w:pPr>
        <w:pStyle w:val="12"/>
        <w:spacing w:line="500" w:lineRule="exact"/>
        <w:ind w:firstLine="480" w:firstLineChars="200"/>
        <w:jc w:val="left"/>
        <w:rPr>
          <w:rFonts w:hint="eastAsia" w:ascii="宋体" w:hAnsi="宋体" w:eastAsia="宋体" w:cs="宋体"/>
          <w:b w:val="0"/>
          <w:bCs/>
          <w:kern w:val="2"/>
          <w:sz w:val="24"/>
          <w:szCs w:val="22"/>
          <w:lang w:val="en-US" w:eastAsia="zh-CN" w:bidi="ar-SA"/>
        </w:rPr>
      </w:pPr>
      <w:r>
        <w:rPr>
          <w:rFonts w:hint="eastAsia" w:ascii="宋体" w:hAnsi="宋体" w:eastAsia="宋体" w:cs="宋体"/>
          <w:b w:val="0"/>
          <w:bCs/>
          <w:kern w:val="2"/>
          <w:sz w:val="24"/>
          <w:szCs w:val="22"/>
          <w:lang w:val="en-US" w:eastAsia="zh-CN" w:bidi="ar-SA"/>
        </w:rPr>
        <w:t>4.1中标方承担监测数据的保密责任（签订保密协议），不得利用本项目的数据、档案或有关资料对外开展技术交流、业务联系、数据交换等。否则，采购人有权终止合同。</w:t>
      </w:r>
    </w:p>
    <w:p w14:paraId="6E757E14">
      <w:pPr>
        <w:pStyle w:val="12"/>
        <w:spacing w:line="500" w:lineRule="exact"/>
        <w:ind w:firstLine="480" w:firstLineChars="200"/>
        <w:jc w:val="left"/>
        <w:rPr>
          <w:rFonts w:hint="eastAsia" w:ascii="宋体" w:hAnsi="宋体" w:eastAsia="宋体" w:cs="宋体"/>
          <w:b w:val="0"/>
          <w:bCs/>
          <w:kern w:val="2"/>
          <w:sz w:val="24"/>
          <w:szCs w:val="22"/>
          <w:lang w:val="en-US" w:eastAsia="zh-CN" w:bidi="ar-SA"/>
        </w:rPr>
      </w:pPr>
      <w:r>
        <w:rPr>
          <w:rFonts w:hint="eastAsia" w:ascii="宋体" w:hAnsi="宋体" w:eastAsia="宋体" w:cs="宋体"/>
          <w:b w:val="0"/>
          <w:bCs/>
          <w:kern w:val="2"/>
          <w:sz w:val="24"/>
          <w:szCs w:val="22"/>
          <w:lang w:val="en-US" w:eastAsia="zh-CN" w:bidi="ar-SA"/>
        </w:rPr>
        <w:t>4.2运维期间出现调整数据、修改参数、改动设备、质控结果与平台采集结果不一致、弄虚作假等违规行为的，一经查实采购人有权终止运维合同。</w:t>
      </w:r>
    </w:p>
    <w:p w14:paraId="23B57799">
      <w:pPr>
        <w:pStyle w:val="12"/>
        <w:spacing w:line="500" w:lineRule="exact"/>
        <w:ind w:firstLine="480" w:firstLineChars="200"/>
        <w:jc w:val="left"/>
        <w:rPr>
          <w:rFonts w:hint="eastAsia" w:ascii="宋体" w:hAnsi="宋体" w:eastAsia="宋体" w:cs="宋体"/>
          <w:b w:val="0"/>
          <w:bCs/>
          <w:kern w:val="2"/>
          <w:sz w:val="24"/>
          <w:szCs w:val="22"/>
          <w:lang w:val="en-US" w:eastAsia="zh-CN" w:bidi="ar-SA"/>
        </w:rPr>
      </w:pPr>
      <w:r>
        <w:rPr>
          <w:rFonts w:hint="eastAsia" w:ascii="宋体" w:hAnsi="宋体" w:eastAsia="宋体" w:cs="宋体"/>
          <w:b w:val="0"/>
          <w:bCs/>
          <w:kern w:val="2"/>
          <w:sz w:val="24"/>
          <w:szCs w:val="22"/>
          <w:lang w:val="en-US" w:eastAsia="zh-CN" w:bidi="ar-SA"/>
        </w:rPr>
        <w:t>4.3如果中标方运维人员或队伍发生重大变更，无法按质开展运维工作，或者发生重大责任事故的，采购人有权提前取消运营合同。</w:t>
      </w:r>
    </w:p>
    <w:p w14:paraId="0F395F1F">
      <w:pPr>
        <w:pStyle w:val="12"/>
        <w:spacing w:line="500" w:lineRule="exact"/>
        <w:ind w:firstLine="480" w:firstLineChars="200"/>
        <w:jc w:val="left"/>
        <w:rPr>
          <w:rFonts w:hint="eastAsia" w:ascii="宋体" w:hAnsi="宋体" w:eastAsia="宋体" w:cs="宋体"/>
          <w:b w:val="0"/>
          <w:bCs/>
          <w:kern w:val="2"/>
          <w:sz w:val="24"/>
          <w:szCs w:val="22"/>
          <w:lang w:val="en-US" w:eastAsia="zh-CN" w:bidi="ar-SA"/>
        </w:rPr>
      </w:pPr>
      <w:r>
        <w:rPr>
          <w:rFonts w:hint="eastAsia" w:ascii="宋体" w:hAnsi="宋体" w:eastAsia="宋体" w:cs="宋体"/>
          <w:b w:val="0"/>
          <w:bCs/>
          <w:kern w:val="2"/>
          <w:sz w:val="24"/>
          <w:szCs w:val="22"/>
          <w:lang w:val="en-US" w:eastAsia="zh-CN" w:bidi="ar-SA"/>
        </w:rPr>
        <w:t>4.4采购人不定期开展考核工作，采用日常管理检查、飞行检查相结合的形式，根据考核办法记录相关问题，对达不到运维要求的，按照合同要求扣减相应的运维经费，并有权终止运维合同。</w:t>
      </w:r>
    </w:p>
    <w:p w14:paraId="745D518A">
      <w:pPr>
        <w:pStyle w:val="12"/>
        <w:spacing w:line="500" w:lineRule="exact"/>
        <w:ind w:firstLine="480" w:firstLineChars="200"/>
        <w:jc w:val="left"/>
        <w:rPr>
          <w:rFonts w:hint="eastAsia" w:ascii="宋体" w:hAnsi="宋体" w:eastAsia="宋体" w:cs="宋体"/>
          <w:b w:val="0"/>
          <w:bCs/>
          <w:kern w:val="2"/>
          <w:sz w:val="24"/>
          <w:szCs w:val="22"/>
          <w:lang w:val="en-US" w:eastAsia="zh-CN" w:bidi="ar-SA"/>
        </w:rPr>
      </w:pPr>
      <w:r>
        <w:rPr>
          <w:rFonts w:hint="eastAsia" w:ascii="宋体" w:hAnsi="宋体" w:eastAsia="宋体" w:cs="宋体"/>
          <w:b w:val="0"/>
          <w:bCs/>
          <w:kern w:val="2"/>
          <w:sz w:val="24"/>
          <w:szCs w:val="22"/>
          <w:lang w:val="en-US" w:eastAsia="zh-CN" w:bidi="ar-SA"/>
        </w:rPr>
        <w:t>(二)考核办法</w:t>
      </w:r>
    </w:p>
    <w:p w14:paraId="4BE07AE4">
      <w:pPr>
        <w:pStyle w:val="12"/>
        <w:spacing w:line="500" w:lineRule="exact"/>
        <w:ind w:firstLine="480" w:firstLineChars="200"/>
        <w:jc w:val="left"/>
        <w:rPr>
          <w:rFonts w:hint="default" w:ascii="宋体" w:hAnsi="宋体" w:eastAsia="宋体" w:cs="宋体"/>
          <w:b w:val="0"/>
          <w:bCs/>
          <w:kern w:val="2"/>
          <w:sz w:val="24"/>
          <w:szCs w:val="22"/>
          <w:lang w:val="en-US" w:eastAsia="zh-CN" w:bidi="ar-SA"/>
        </w:rPr>
      </w:pPr>
      <w:r>
        <w:rPr>
          <w:rFonts w:hint="eastAsia" w:ascii="宋体" w:hAnsi="宋体" w:eastAsia="宋体" w:cs="宋体"/>
          <w:b w:val="0"/>
          <w:bCs/>
          <w:kern w:val="2"/>
          <w:sz w:val="24"/>
          <w:szCs w:val="22"/>
          <w:lang w:val="en-US" w:eastAsia="zh-CN" w:bidi="ar-SA"/>
        </w:rPr>
        <w:t>4.5每季度由采购人组织对中标方职责履行情况进行考核，考核采取扣分制的方式进行。根据第三方运维服务单位（被考核单位）的工作情况及事件实时记录，将扣分情况通报被考核单位。</w:t>
      </w:r>
    </w:p>
    <w:p w14:paraId="59D65037">
      <w:pPr>
        <w:pStyle w:val="12"/>
        <w:spacing w:line="500" w:lineRule="exact"/>
        <w:ind w:firstLine="480" w:firstLineChars="200"/>
        <w:jc w:val="left"/>
        <w:rPr>
          <w:rFonts w:hint="eastAsia" w:ascii="宋体" w:hAnsi="宋体" w:eastAsia="宋体" w:cs="宋体"/>
          <w:b w:val="0"/>
          <w:bCs/>
          <w:kern w:val="2"/>
          <w:sz w:val="24"/>
          <w:szCs w:val="22"/>
          <w:lang w:val="en-US" w:eastAsia="zh-CN" w:bidi="ar-SA"/>
        </w:rPr>
      </w:pPr>
      <w:r>
        <w:rPr>
          <w:rFonts w:hint="eastAsia" w:ascii="宋体" w:hAnsi="宋体" w:eastAsia="宋体" w:cs="宋体"/>
          <w:b w:val="0"/>
          <w:bCs/>
          <w:kern w:val="2"/>
          <w:sz w:val="24"/>
          <w:szCs w:val="22"/>
          <w:lang w:val="en-US" w:eastAsia="zh-CN" w:bidi="ar-SA"/>
        </w:rPr>
        <w:t>4.6根据评分情况，每季度末将考核结果划分为</w:t>
      </w:r>
      <w:r>
        <w:rPr>
          <w:rFonts w:hint="eastAsia" w:ascii="宋体" w:hAnsi="宋体" w:eastAsia="宋体" w:cs="宋体"/>
          <w:b/>
          <w:bCs w:val="0"/>
          <w:color w:val="C00000"/>
          <w:kern w:val="2"/>
          <w:sz w:val="24"/>
          <w:szCs w:val="22"/>
          <w:lang w:val="en-US" w:eastAsia="zh-CN" w:bidi="ar-SA"/>
        </w:rPr>
        <w:t>优秀（</w:t>
      </w:r>
      <w:r>
        <w:rPr>
          <w:rFonts w:hint="eastAsia" w:ascii="宋体" w:hAnsi="宋体" w:cs="宋体"/>
          <w:b/>
          <w:bCs w:val="0"/>
          <w:color w:val="C00000"/>
          <w:kern w:val="2"/>
          <w:sz w:val="24"/>
          <w:szCs w:val="22"/>
          <w:lang w:val="en-US" w:eastAsia="zh-CN" w:bidi="ar-SA"/>
        </w:rPr>
        <w:t>92</w:t>
      </w:r>
      <w:r>
        <w:rPr>
          <w:rFonts w:hint="eastAsia" w:ascii="宋体" w:hAnsi="宋体" w:eastAsia="宋体" w:cs="宋体"/>
          <w:b/>
          <w:bCs w:val="0"/>
          <w:color w:val="C00000"/>
          <w:kern w:val="2"/>
          <w:sz w:val="24"/>
          <w:szCs w:val="22"/>
          <w:lang w:val="en-US" w:eastAsia="zh-CN" w:bidi="ar-SA"/>
        </w:rPr>
        <w:t>分及以上）</w:t>
      </w:r>
      <w:r>
        <w:rPr>
          <w:rFonts w:hint="eastAsia" w:ascii="宋体" w:hAnsi="宋体" w:eastAsia="宋体" w:cs="宋体"/>
          <w:b w:val="0"/>
          <w:bCs/>
          <w:kern w:val="2"/>
          <w:sz w:val="24"/>
          <w:szCs w:val="22"/>
          <w:lang w:val="en-US" w:eastAsia="zh-CN" w:bidi="ar-SA"/>
        </w:rPr>
        <w:t>、</w:t>
      </w:r>
      <w:r>
        <w:rPr>
          <w:rFonts w:hint="eastAsia" w:ascii="宋体" w:hAnsi="宋体" w:eastAsia="宋体" w:cs="宋体"/>
          <w:b/>
          <w:bCs w:val="0"/>
          <w:color w:val="C00000"/>
          <w:kern w:val="2"/>
          <w:sz w:val="24"/>
          <w:szCs w:val="22"/>
          <w:lang w:val="en-US" w:eastAsia="zh-CN" w:bidi="ar-SA"/>
        </w:rPr>
        <w:t>良好（75—</w:t>
      </w:r>
      <w:r>
        <w:rPr>
          <w:rFonts w:hint="eastAsia" w:ascii="宋体" w:hAnsi="宋体" w:cs="宋体"/>
          <w:b/>
          <w:bCs w:val="0"/>
          <w:color w:val="C00000"/>
          <w:kern w:val="2"/>
          <w:sz w:val="24"/>
          <w:szCs w:val="22"/>
          <w:lang w:val="en-US" w:eastAsia="zh-CN" w:bidi="ar-SA"/>
        </w:rPr>
        <w:t>91</w:t>
      </w:r>
      <w:r>
        <w:rPr>
          <w:rFonts w:hint="eastAsia" w:ascii="宋体" w:hAnsi="宋体" w:eastAsia="宋体" w:cs="宋体"/>
          <w:b/>
          <w:bCs w:val="0"/>
          <w:color w:val="C00000"/>
          <w:kern w:val="2"/>
          <w:sz w:val="24"/>
          <w:szCs w:val="22"/>
          <w:lang w:val="en-US" w:eastAsia="zh-CN" w:bidi="ar-SA"/>
        </w:rPr>
        <w:t>分）</w:t>
      </w:r>
      <w:r>
        <w:rPr>
          <w:rFonts w:hint="eastAsia" w:ascii="宋体" w:hAnsi="宋体" w:eastAsia="宋体" w:cs="宋体"/>
          <w:b w:val="0"/>
          <w:bCs/>
          <w:kern w:val="2"/>
          <w:sz w:val="24"/>
          <w:szCs w:val="22"/>
          <w:lang w:val="en-US" w:eastAsia="zh-CN" w:bidi="ar-SA"/>
        </w:rPr>
        <w:t>、合格（60—74分）、不合格（60分以下）4个等级。</w:t>
      </w:r>
    </w:p>
    <w:p w14:paraId="3BC62F95">
      <w:pPr>
        <w:pStyle w:val="12"/>
        <w:spacing w:line="500" w:lineRule="exact"/>
        <w:ind w:firstLine="480" w:firstLineChars="200"/>
        <w:jc w:val="left"/>
        <w:rPr>
          <w:rFonts w:hint="eastAsia" w:ascii="宋体" w:hAnsi="宋体" w:eastAsia="宋体" w:cs="宋体"/>
          <w:b w:val="0"/>
          <w:bCs/>
          <w:kern w:val="2"/>
          <w:sz w:val="24"/>
          <w:szCs w:val="22"/>
          <w:lang w:val="en-US" w:eastAsia="zh-CN" w:bidi="ar-SA"/>
        </w:rPr>
      </w:pPr>
      <w:r>
        <w:rPr>
          <w:rFonts w:hint="eastAsia" w:ascii="宋体" w:hAnsi="宋体" w:eastAsia="宋体" w:cs="宋体"/>
          <w:b w:val="0"/>
          <w:bCs/>
          <w:kern w:val="2"/>
          <w:sz w:val="24"/>
          <w:szCs w:val="22"/>
          <w:lang w:val="en-US" w:eastAsia="zh-CN" w:bidi="ar-SA"/>
        </w:rPr>
        <w:t>(三)考核内容</w:t>
      </w:r>
    </w:p>
    <w:p w14:paraId="23709930">
      <w:pPr>
        <w:pStyle w:val="12"/>
        <w:spacing w:line="500" w:lineRule="exact"/>
        <w:ind w:firstLine="480" w:firstLineChars="200"/>
        <w:jc w:val="left"/>
        <w:rPr>
          <w:rFonts w:hint="eastAsia" w:ascii="宋体" w:hAnsi="宋体" w:eastAsia="宋体" w:cs="宋体"/>
          <w:b w:val="0"/>
          <w:bCs/>
          <w:kern w:val="2"/>
          <w:sz w:val="24"/>
          <w:szCs w:val="22"/>
          <w:lang w:val="en-US" w:eastAsia="zh-CN" w:bidi="ar-SA"/>
        </w:rPr>
      </w:pPr>
      <w:r>
        <w:rPr>
          <w:rFonts w:hint="eastAsia" w:ascii="宋体" w:hAnsi="宋体" w:eastAsia="宋体" w:cs="宋体"/>
          <w:b w:val="0"/>
          <w:bCs/>
          <w:kern w:val="2"/>
          <w:sz w:val="24"/>
          <w:szCs w:val="22"/>
          <w:lang w:val="en-US" w:eastAsia="zh-CN" w:bidi="ar-SA"/>
        </w:rPr>
        <w:t>4.7运维服务质量</w:t>
      </w:r>
    </w:p>
    <w:p w14:paraId="26A35B14">
      <w:pPr>
        <w:pStyle w:val="12"/>
        <w:spacing w:line="500" w:lineRule="exact"/>
        <w:ind w:firstLine="480" w:firstLineChars="200"/>
        <w:jc w:val="left"/>
        <w:rPr>
          <w:rFonts w:hint="eastAsia" w:ascii="宋体" w:hAnsi="宋体" w:eastAsia="宋体" w:cs="宋体"/>
          <w:b w:val="0"/>
          <w:bCs/>
          <w:kern w:val="2"/>
          <w:sz w:val="24"/>
          <w:szCs w:val="22"/>
          <w:lang w:val="en-US" w:eastAsia="zh-CN" w:bidi="ar-SA"/>
        </w:rPr>
      </w:pPr>
      <w:r>
        <w:rPr>
          <w:rFonts w:hint="eastAsia" w:ascii="宋体" w:hAnsi="宋体" w:eastAsia="宋体" w:cs="宋体"/>
          <w:b w:val="0"/>
          <w:bCs/>
          <w:kern w:val="2"/>
          <w:sz w:val="24"/>
          <w:szCs w:val="22"/>
          <w:lang w:val="en-US" w:eastAsia="zh-CN" w:bidi="ar-SA"/>
        </w:rPr>
        <w:t>第三方运维服务单位需要根据运维规范开展日常运维服务，并保障服务质量。运维规范性检查内容主要涉及站房环境保障情况、采样系统维护情况、仪器日常维护情况、质控控制情况、通讯系统维护情况、运维人员相关资质要求、运维台账记录、运维工作完成情况、异常问题处理情况以及计划外检查情况。每出现一次因运维服务单位责任导致监测数据异常、监测数据传输中断、走航设备无法正常使用、人员擅自离岗或其他运维服务工作失误的情况，对采购人造成不良影响，且在双方约定的时间内未解决的，每次扣1分。被市级以上部门通报或造成其他严重不良后果的，每次扣5分。设备不按要求定期开展巡检维护的，发现一次扣1分。损坏或故障的设备不及时处理，发现一处扣1分。</w:t>
      </w:r>
    </w:p>
    <w:p w14:paraId="63D6CF8C">
      <w:pPr>
        <w:pStyle w:val="12"/>
        <w:spacing w:line="500" w:lineRule="exact"/>
        <w:ind w:firstLine="480" w:firstLineChars="200"/>
        <w:jc w:val="left"/>
        <w:rPr>
          <w:rFonts w:hint="eastAsia" w:ascii="宋体" w:hAnsi="宋体" w:eastAsia="宋体" w:cs="宋体"/>
          <w:b w:val="0"/>
          <w:bCs/>
          <w:kern w:val="2"/>
          <w:sz w:val="24"/>
          <w:szCs w:val="22"/>
          <w:lang w:val="en-US" w:eastAsia="zh-CN" w:bidi="ar-SA"/>
        </w:rPr>
      </w:pPr>
      <w:r>
        <w:rPr>
          <w:rFonts w:hint="eastAsia" w:ascii="宋体" w:hAnsi="宋体" w:eastAsia="宋体" w:cs="宋体"/>
          <w:b w:val="0"/>
          <w:bCs/>
          <w:kern w:val="2"/>
          <w:sz w:val="24"/>
          <w:szCs w:val="22"/>
          <w:lang w:val="en-US" w:eastAsia="zh-CN" w:bidi="ar-SA"/>
        </w:rPr>
        <w:t>4.8.综合管理</w:t>
      </w:r>
    </w:p>
    <w:p w14:paraId="39C35EFB">
      <w:pPr>
        <w:pStyle w:val="12"/>
        <w:spacing w:line="500" w:lineRule="exact"/>
        <w:ind w:firstLine="480" w:firstLineChars="200"/>
        <w:jc w:val="left"/>
        <w:rPr>
          <w:rFonts w:hint="default" w:ascii="宋体" w:hAnsi="宋体" w:eastAsia="宋体" w:cs="宋体"/>
          <w:b w:val="0"/>
          <w:bCs/>
          <w:kern w:val="2"/>
          <w:sz w:val="24"/>
          <w:szCs w:val="22"/>
          <w:lang w:val="en-US" w:eastAsia="zh-CN" w:bidi="ar-SA"/>
        </w:rPr>
      </w:pPr>
      <w:r>
        <w:rPr>
          <w:rFonts w:hint="eastAsia" w:ascii="宋体" w:hAnsi="宋体" w:eastAsia="宋体" w:cs="宋体"/>
          <w:b w:val="0"/>
          <w:bCs/>
          <w:kern w:val="2"/>
          <w:sz w:val="24"/>
          <w:szCs w:val="22"/>
          <w:lang w:val="en-US" w:eastAsia="zh-CN" w:bidi="ar-SA"/>
        </w:rPr>
        <w:t>4.8.1安全专项</w:t>
      </w:r>
    </w:p>
    <w:p w14:paraId="429B7985">
      <w:pPr>
        <w:pStyle w:val="12"/>
        <w:spacing w:line="500" w:lineRule="exact"/>
        <w:ind w:firstLine="480" w:firstLineChars="200"/>
        <w:jc w:val="left"/>
        <w:rPr>
          <w:rFonts w:hint="eastAsia" w:ascii="宋体" w:hAnsi="宋体" w:eastAsia="宋体" w:cs="宋体"/>
          <w:b w:val="0"/>
          <w:bCs/>
          <w:kern w:val="2"/>
          <w:sz w:val="24"/>
          <w:szCs w:val="22"/>
          <w:lang w:val="en-US" w:eastAsia="zh-CN" w:bidi="ar-SA"/>
        </w:rPr>
      </w:pPr>
      <w:r>
        <w:rPr>
          <w:rFonts w:hint="eastAsia" w:ascii="宋体" w:hAnsi="宋体" w:eastAsia="宋体" w:cs="宋体"/>
          <w:b w:val="0"/>
          <w:bCs/>
          <w:kern w:val="2"/>
          <w:sz w:val="24"/>
          <w:szCs w:val="22"/>
          <w:lang w:val="en-US" w:eastAsia="zh-CN" w:bidi="ar-SA"/>
        </w:rPr>
        <w:t>第三方运维服务单位需要根据运维规范开展日常运维服务，并进行安全保障。安全专项检查内容主要涉及工作环境、作业管理、仪器设备管理、电气管理、消防管理、危险品管理、安全设施、劳保用品、三违现象、培训教育以及其它涉及安全生产的检查情况。每出现一次涉及安全问题的扣1分。</w:t>
      </w:r>
    </w:p>
    <w:p w14:paraId="65F8BE01">
      <w:pPr>
        <w:pStyle w:val="12"/>
        <w:spacing w:line="500" w:lineRule="exact"/>
        <w:ind w:firstLine="480" w:firstLineChars="200"/>
        <w:jc w:val="left"/>
        <w:rPr>
          <w:rFonts w:hint="eastAsia" w:ascii="宋体" w:hAnsi="宋体" w:eastAsia="宋体" w:cs="宋体"/>
          <w:b w:val="0"/>
          <w:bCs/>
          <w:kern w:val="2"/>
          <w:sz w:val="24"/>
          <w:szCs w:val="22"/>
          <w:lang w:val="en-US" w:eastAsia="zh-CN" w:bidi="ar-SA"/>
        </w:rPr>
      </w:pPr>
      <w:r>
        <w:rPr>
          <w:rFonts w:hint="eastAsia" w:ascii="宋体" w:hAnsi="宋体" w:eastAsia="宋体" w:cs="宋体"/>
          <w:b w:val="0"/>
          <w:bCs/>
          <w:kern w:val="2"/>
          <w:sz w:val="24"/>
          <w:szCs w:val="22"/>
          <w:lang w:val="en-US" w:eastAsia="zh-CN" w:bidi="ar-SA"/>
        </w:rPr>
        <w:t>4.8.2</w:t>
      </w:r>
      <w:r>
        <w:rPr>
          <w:rFonts w:hint="default" w:ascii="宋体" w:hAnsi="宋体" w:eastAsia="宋体" w:cs="宋体"/>
          <w:b w:val="0"/>
          <w:bCs/>
          <w:kern w:val="2"/>
          <w:sz w:val="24"/>
          <w:szCs w:val="22"/>
          <w:lang w:val="en-US" w:eastAsia="zh-CN" w:bidi="ar-SA"/>
        </w:rPr>
        <w:t>档案完整性，流程规范性</w:t>
      </w:r>
    </w:p>
    <w:p w14:paraId="7F38CACF">
      <w:pPr>
        <w:pStyle w:val="12"/>
        <w:spacing w:line="500" w:lineRule="exact"/>
        <w:ind w:firstLine="480" w:firstLineChars="200"/>
        <w:jc w:val="left"/>
        <w:rPr>
          <w:rFonts w:hint="eastAsia" w:ascii="宋体" w:hAnsi="宋体" w:eastAsia="宋体" w:cs="宋体"/>
          <w:b w:val="0"/>
          <w:bCs/>
          <w:kern w:val="2"/>
          <w:sz w:val="24"/>
          <w:szCs w:val="22"/>
          <w:lang w:val="en-US" w:eastAsia="zh-CN" w:bidi="ar-SA"/>
        </w:rPr>
      </w:pPr>
      <w:r>
        <w:rPr>
          <w:rFonts w:hint="eastAsia" w:ascii="宋体" w:hAnsi="宋体" w:eastAsia="宋体" w:cs="宋体"/>
          <w:b w:val="0"/>
          <w:bCs/>
          <w:kern w:val="2"/>
          <w:sz w:val="24"/>
          <w:szCs w:val="22"/>
          <w:lang w:val="en-US" w:eastAsia="zh-CN" w:bidi="ar-SA"/>
        </w:rPr>
        <w:t>依照地表水、环境空气、走航监测</w:t>
      </w:r>
      <w:r>
        <w:rPr>
          <w:rFonts w:hint="default" w:ascii="宋体" w:hAnsi="宋体" w:eastAsia="宋体" w:cs="宋体"/>
          <w:b w:val="0"/>
          <w:bCs/>
          <w:kern w:val="2"/>
          <w:sz w:val="24"/>
          <w:szCs w:val="22"/>
          <w:lang w:val="en-US" w:eastAsia="zh-CN" w:bidi="ar-SA"/>
        </w:rPr>
        <w:t>等</w:t>
      </w:r>
      <w:r>
        <w:rPr>
          <w:rFonts w:hint="eastAsia" w:ascii="宋体" w:hAnsi="宋体" w:eastAsia="宋体" w:cs="宋体"/>
          <w:b w:val="0"/>
          <w:bCs/>
          <w:kern w:val="2"/>
          <w:sz w:val="24"/>
          <w:szCs w:val="22"/>
          <w:lang w:val="en-US" w:eastAsia="zh-CN" w:bidi="ar-SA"/>
        </w:rPr>
        <w:t>自动监测运行技术标准要求</w:t>
      </w:r>
      <w:r>
        <w:rPr>
          <w:rFonts w:hint="default" w:ascii="宋体" w:hAnsi="宋体" w:eastAsia="宋体" w:cs="宋体"/>
          <w:b w:val="0"/>
          <w:bCs/>
          <w:kern w:val="2"/>
          <w:sz w:val="24"/>
          <w:szCs w:val="22"/>
          <w:lang w:val="en-US" w:eastAsia="zh-CN" w:bidi="ar-SA"/>
        </w:rPr>
        <w:t>，规范运维行为。检查运维表单填写是否合理准确；档案记录是否规范、齐全、完整；操作流程是否规范，是否存在</w:t>
      </w:r>
      <w:r>
        <w:rPr>
          <w:rFonts w:hint="eastAsia" w:ascii="宋体" w:hAnsi="宋体" w:eastAsia="宋体" w:cs="宋体"/>
          <w:b w:val="0"/>
          <w:bCs/>
          <w:kern w:val="2"/>
          <w:sz w:val="24"/>
          <w:szCs w:val="22"/>
          <w:lang w:val="en-US" w:eastAsia="zh-CN" w:bidi="ar-SA"/>
        </w:rPr>
        <w:t>“</w:t>
      </w:r>
      <w:r>
        <w:rPr>
          <w:rFonts w:hint="default" w:ascii="宋体" w:hAnsi="宋体" w:eastAsia="宋体" w:cs="宋体"/>
          <w:b w:val="0"/>
          <w:bCs/>
          <w:kern w:val="2"/>
          <w:sz w:val="24"/>
          <w:szCs w:val="22"/>
          <w:lang w:val="en-US" w:eastAsia="zh-CN" w:bidi="ar-SA"/>
        </w:rPr>
        <w:t>先做后设</w:t>
      </w:r>
      <w:r>
        <w:rPr>
          <w:rFonts w:hint="eastAsia" w:ascii="宋体" w:hAnsi="宋体" w:eastAsia="宋体" w:cs="宋体"/>
          <w:b w:val="0"/>
          <w:bCs/>
          <w:kern w:val="2"/>
          <w:sz w:val="24"/>
          <w:szCs w:val="22"/>
          <w:lang w:val="en-US" w:eastAsia="zh-CN" w:bidi="ar-SA"/>
        </w:rPr>
        <w:t>”</w:t>
      </w:r>
      <w:r>
        <w:rPr>
          <w:rFonts w:hint="default" w:ascii="宋体" w:hAnsi="宋体" w:eastAsia="宋体" w:cs="宋体"/>
          <w:b w:val="0"/>
          <w:bCs/>
          <w:kern w:val="2"/>
          <w:sz w:val="24"/>
          <w:szCs w:val="22"/>
          <w:lang w:val="en-US" w:eastAsia="zh-CN" w:bidi="ar-SA"/>
        </w:rPr>
        <w:t>行为；设备运行状态是否正常，故障处理是否及时等。</w:t>
      </w:r>
      <w:r>
        <w:rPr>
          <w:rFonts w:hint="eastAsia" w:ascii="宋体" w:hAnsi="宋体" w:eastAsia="宋体" w:cs="宋体"/>
          <w:b w:val="0"/>
          <w:bCs/>
          <w:kern w:val="2"/>
          <w:sz w:val="24"/>
          <w:szCs w:val="22"/>
          <w:lang w:val="en-US" w:eastAsia="zh-CN" w:bidi="ar-SA"/>
        </w:rPr>
        <w:t>第三方运维服务单位需要按照合同要求对运维服务情况记录。缺少、延迟提交运维报告或报告不符合采购人要求的，每次扣0.5分。</w:t>
      </w:r>
    </w:p>
    <w:p w14:paraId="2504BFA9">
      <w:pPr>
        <w:pStyle w:val="12"/>
        <w:spacing w:line="500" w:lineRule="exact"/>
        <w:ind w:firstLine="480" w:firstLineChars="200"/>
        <w:jc w:val="left"/>
        <w:rPr>
          <w:rFonts w:hint="eastAsia" w:ascii="宋体" w:hAnsi="宋体" w:eastAsia="宋体" w:cs="宋体"/>
          <w:b w:val="0"/>
          <w:bCs/>
          <w:kern w:val="2"/>
          <w:sz w:val="24"/>
          <w:szCs w:val="22"/>
          <w:lang w:val="en-US" w:eastAsia="zh-CN" w:bidi="ar-SA"/>
        </w:rPr>
      </w:pPr>
      <w:r>
        <w:rPr>
          <w:rFonts w:hint="eastAsia" w:ascii="宋体" w:hAnsi="宋体" w:eastAsia="宋体" w:cs="宋体"/>
          <w:b w:val="0"/>
          <w:bCs/>
          <w:kern w:val="2"/>
          <w:sz w:val="24"/>
          <w:szCs w:val="22"/>
          <w:lang w:val="en-US" w:eastAsia="zh-CN" w:bidi="ar-SA"/>
        </w:rPr>
        <w:t>4.8.3合同履约</w:t>
      </w:r>
    </w:p>
    <w:p w14:paraId="52C18066">
      <w:pPr>
        <w:pStyle w:val="12"/>
        <w:spacing w:line="500" w:lineRule="exact"/>
        <w:ind w:firstLine="480" w:firstLineChars="200"/>
        <w:jc w:val="left"/>
        <w:rPr>
          <w:rFonts w:hint="eastAsia" w:ascii="宋体" w:hAnsi="宋体" w:eastAsia="宋体" w:cs="宋体"/>
          <w:b w:val="0"/>
          <w:bCs/>
          <w:kern w:val="2"/>
          <w:sz w:val="24"/>
          <w:szCs w:val="22"/>
          <w:lang w:val="en-US" w:eastAsia="zh-CN" w:bidi="ar-SA"/>
        </w:rPr>
      </w:pPr>
      <w:r>
        <w:rPr>
          <w:rFonts w:hint="eastAsia" w:ascii="宋体" w:hAnsi="宋体" w:eastAsia="宋体" w:cs="宋体"/>
          <w:b w:val="0"/>
          <w:bCs/>
          <w:kern w:val="2"/>
          <w:sz w:val="24"/>
          <w:szCs w:val="22"/>
          <w:lang w:val="en-US" w:eastAsia="zh-CN" w:bidi="ar-SA"/>
        </w:rPr>
        <w:t>第三方运维服务单位需要按照合同约定，完成采购人提出的服务需求，并将服务工作完成情况及时反馈。如延期完成、未完成或者无反馈的，每次扣1分。被市级以上部门通报或造成其他严重不良后果的，每次扣5分。第三方运维服务单位因自身原因导致无法正常履行合同约定的服务内容的，采购人将进行通报，每次扣5分。</w:t>
      </w:r>
    </w:p>
    <w:p w14:paraId="49D27E85">
      <w:pPr>
        <w:pStyle w:val="12"/>
        <w:spacing w:line="500" w:lineRule="exact"/>
        <w:ind w:firstLine="480" w:firstLineChars="200"/>
        <w:jc w:val="left"/>
        <w:rPr>
          <w:rFonts w:hint="eastAsia" w:ascii="宋体" w:hAnsi="宋体" w:eastAsia="宋体" w:cs="宋体"/>
          <w:b w:val="0"/>
          <w:bCs/>
          <w:kern w:val="2"/>
          <w:sz w:val="24"/>
          <w:szCs w:val="22"/>
          <w:lang w:val="en-US" w:eastAsia="zh-CN" w:bidi="ar-SA"/>
        </w:rPr>
      </w:pPr>
      <w:r>
        <w:rPr>
          <w:rFonts w:hint="eastAsia" w:ascii="宋体" w:hAnsi="宋体" w:eastAsia="宋体" w:cs="宋体"/>
          <w:b w:val="0"/>
          <w:bCs/>
          <w:kern w:val="2"/>
          <w:sz w:val="24"/>
          <w:szCs w:val="22"/>
          <w:lang w:val="en-US" w:eastAsia="zh-CN" w:bidi="ar-SA"/>
        </w:rPr>
        <w:t>(四)考核结果执行</w:t>
      </w:r>
    </w:p>
    <w:p w14:paraId="41A1C959">
      <w:pPr>
        <w:pStyle w:val="12"/>
        <w:spacing w:line="500" w:lineRule="exact"/>
        <w:ind w:firstLine="480" w:firstLineChars="200"/>
        <w:jc w:val="left"/>
        <w:rPr>
          <w:rFonts w:hint="default" w:ascii="宋体" w:hAnsi="宋体" w:eastAsia="宋体" w:cs="宋体"/>
          <w:b w:val="0"/>
          <w:bCs/>
          <w:kern w:val="2"/>
          <w:sz w:val="24"/>
          <w:szCs w:val="22"/>
          <w:highlight w:val="none"/>
          <w:lang w:val="en-US" w:eastAsia="zh-CN" w:bidi="ar-SA"/>
        </w:rPr>
      </w:pPr>
      <w:r>
        <w:rPr>
          <w:rFonts w:hint="eastAsia" w:ascii="宋体" w:hAnsi="宋体" w:eastAsia="宋体" w:cs="宋体"/>
          <w:b w:val="0"/>
          <w:bCs/>
          <w:kern w:val="2"/>
          <w:sz w:val="24"/>
          <w:szCs w:val="22"/>
          <w:highlight w:val="none"/>
          <w:lang w:val="en-US" w:eastAsia="zh-CN" w:bidi="ar-SA"/>
        </w:rPr>
        <w:t>合同价格包括运维基础价和运维服务价两部分，其中运维基础价占60%，运维服务价占40%，其中运维服务价参与考核，考核按季度执行，壹年期运维结束后进行考核结算。</w:t>
      </w:r>
    </w:p>
    <w:p w14:paraId="35AC858D">
      <w:pPr>
        <w:pStyle w:val="12"/>
        <w:spacing w:line="500" w:lineRule="exact"/>
        <w:ind w:firstLine="480" w:firstLineChars="200"/>
        <w:jc w:val="left"/>
        <w:rPr>
          <w:rFonts w:hint="eastAsia" w:ascii="宋体" w:hAnsi="宋体" w:eastAsia="宋体" w:cs="宋体"/>
          <w:b w:val="0"/>
          <w:bCs/>
          <w:kern w:val="2"/>
          <w:sz w:val="24"/>
          <w:szCs w:val="22"/>
          <w:highlight w:val="none"/>
          <w:lang w:val="en-US" w:eastAsia="zh-CN" w:bidi="ar-SA"/>
        </w:rPr>
      </w:pPr>
      <w:r>
        <w:rPr>
          <w:rFonts w:hint="eastAsia" w:ascii="宋体" w:hAnsi="宋体" w:eastAsia="宋体" w:cs="宋体"/>
          <w:b w:val="0"/>
          <w:bCs/>
          <w:kern w:val="2"/>
          <w:sz w:val="24"/>
          <w:szCs w:val="22"/>
          <w:highlight w:val="none"/>
          <w:lang w:val="en-US" w:eastAsia="zh-CN" w:bidi="ar-SA"/>
        </w:rPr>
        <w:t>采购人根据考核结果统计表（见附件1），对第三方运维服务单位的运维服务费进行核算支付。</w:t>
      </w:r>
    </w:p>
    <w:p w14:paraId="56F9902B">
      <w:pPr>
        <w:pStyle w:val="12"/>
        <w:spacing w:line="500" w:lineRule="exact"/>
        <w:ind w:firstLine="480" w:firstLineChars="200"/>
        <w:jc w:val="left"/>
        <w:rPr>
          <w:rFonts w:hint="eastAsia" w:ascii="宋体" w:hAnsi="宋体" w:eastAsia="宋体" w:cs="宋体"/>
          <w:b w:val="0"/>
          <w:bCs/>
          <w:kern w:val="2"/>
          <w:sz w:val="24"/>
          <w:szCs w:val="22"/>
          <w:highlight w:val="none"/>
          <w:lang w:val="en-US" w:eastAsia="zh-CN" w:bidi="ar-SA"/>
        </w:rPr>
      </w:pPr>
      <w:r>
        <w:rPr>
          <w:rFonts w:hint="eastAsia" w:ascii="宋体" w:hAnsi="宋体" w:eastAsia="宋体" w:cs="宋体"/>
          <w:b w:val="0"/>
          <w:bCs/>
          <w:kern w:val="2"/>
          <w:sz w:val="24"/>
          <w:szCs w:val="22"/>
          <w:highlight w:val="none"/>
          <w:lang w:val="en-US" w:eastAsia="zh-CN" w:bidi="ar-SA"/>
        </w:rPr>
        <w:t>1.考核分数在9</w:t>
      </w:r>
      <w:r>
        <w:rPr>
          <w:rFonts w:hint="eastAsia" w:ascii="宋体" w:hAnsi="宋体" w:cs="宋体"/>
          <w:b w:val="0"/>
          <w:bCs/>
          <w:kern w:val="2"/>
          <w:sz w:val="24"/>
          <w:szCs w:val="22"/>
          <w:highlight w:val="none"/>
          <w:lang w:val="en-US" w:eastAsia="zh-CN" w:bidi="ar-SA"/>
        </w:rPr>
        <w:t>2</w:t>
      </w:r>
      <w:r>
        <w:rPr>
          <w:rFonts w:hint="eastAsia" w:ascii="宋体" w:hAnsi="宋体" w:eastAsia="宋体" w:cs="宋体"/>
          <w:b w:val="0"/>
          <w:bCs/>
          <w:kern w:val="2"/>
          <w:sz w:val="24"/>
          <w:szCs w:val="22"/>
          <w:highlight w:val="none"/>
          <w:lang w:val="en-US" w:eastAsia="zh-CN" w:bidi="ar-SA"/>
        </w:rPr>
        <w:t>分及以上的，按全额支付合同内运维服务价。</w:t>
      </w:r>
    </w:p>
    <w:p w14:paraId="1A4E7830">
      <w:pPr>
        <w:pStyle w:val="12"/>
        <w:spacing w:line="500" w:lineRule="exact"/>
        <w:ind w:firstLine="480" w:firstLineChars="200"/>
        <w:jc w:val="left"/>
        <w:rPr>
          <w:rFonts w:hint="eastAsia" w:ascii="宋体" w:hAnsi="宋体" w:eastAsia="宋体" w:cs="宋体"/>
          <w:b w:val="0"/>
          <w:bCs/>
          <w:kern w:val="2"/>
          <w:sz w:val="24"/>
          <w:szCs w:val="22"/>
          <w:highlight w:val="none"/>
          <w:lang w:val="en-US" w:eastAsia="zh-CN" w:bidi="ar-SA"/>
        </w:rPr>
      </w:pPr>
      <w:r>
        <w:rPr>
          <w:rFonts w:hint="eastAsia" w:ascii="宋体" w:hAnsi="宋体" w:eastAsia="宋体" w:cs="宋体"/>
          <w:b w:val="0"/>
          <w:bCs/>
          <w:kern w:val="2"/>
          <w:sz w:val="24"/>
          <w:szCs w:val="22"/>
          <w:highlight w:val="none"/>
          <w:lang w:val="en-US" w:eastAsia="zh-CN" w:bidi="ar-SA"/>
        </w:rPr>
        <w:t>2.考核分数在75—</w:t>
      </w:r>
      <w:r>
        <w:rPr>
          <w:rFonts w:hint="eastAsia" w:ascii="宋体" w:hAnsi="宋体" w:cs="宋体"/>
          <w:b w:val="0"/>
          <w:bCs/>
          <w:kern w:val="2"/>
          <w:sz w:val="24"/>
          <w:szCs w:val="22"/>
          <w:highlight w:val="none"/>
          <w:lang w:val="en-US" w:eastAsia="zh-CN" w:bidi="ar-SA"/>
        </w:rPr>
        <w:t>91</w:t>
      </w:r>
      <w:r>
        <w:rPr>
          <w:rFonts w:hint="eastAsia" w:ascii="宋体" w:hAnsi="宋体" w:eastAsia="宋体" w:cs="宋体"/>
          <w:b w:val="0"/>
          <w:bCs/>
          <w:kern w:val="2"/>
          <w:sz w:val="24"/>
          <w:szCs w:val="22"/>
          <w:highlight w:val="none"/>
          <w:lang w:val="en-US" w:eastAsia="zh-CN" w:bidi="ar-SA"/>
        </w:rPr>
        <w:t>分的，按95%支付合同内运维服务价。</w:t>
      </w:r>
    </w:p>
    <w:p w14:paraId="6DA843A5">
      <w:pPr>
        <w:pStyle w:val="12"/>
        <w:spacing w:line="500" w:lineRule="exact"/>
        <w:ind w:firstLine="480" w:firstLineChars="200"/>
        <w:jc w:val="left"/>
        <w:rPr>
          <w:rFonts w:hint="eastAsia" w:ascii="宋体" w:hAnsi="宋体" w:eastAsia="宋体" w:cs="宋体"/>
          <w:b w:val="0"/>
          <w:bCs/>
          <w:kern w:val="2"/>
          <w:sz w:val="24"/>
          <w:szCs w:val="22"/>
          <w:highlight w:val="none"/>
          <w:lang w:val="en-US" w:eastAsia="zh-CN" w:bidi="ar-SA"/>
        </w:rPr>
      </w:pPr>
      <w:r>
        <w:rPr>
          <w:rFonts w:hint="eastAsia" w:ascii="宋体" w:hAnsi="宋体" w:eastAsia="宋体" w:cs="宋体"/>
          <w:b w:val="0"/>
          <w:bCs/>
          <w:kern w:val="2"/>
          <w:sz w:val="24"/>
          <w:szCs w:val="22"/>
          <w:highlight w:val="none"/>
          <w:lang w:val="en-US" w:eastAsia="zh-CN" w:bidi="ar-SA"/>
        </w:rPr>
        <w:t>3.考核分数在60—74分的，按90%支付合同内运维服务价，同时出具详尽整改报告。</w:t>
      </w:r>
    </w:p>
    <w:p w14:paraId="1FE59FF3">
      <w:pPr>
        <w:pStyle w:val="12"/>
        <w:spacing w:line="500" w:lineRule="exact"/>
        <w:ind w:firstLine="480" w:firstLineChars="200"/>
        <w:jc w:val="left"/>
        <w:rPr>
          <w:rFonts w:hint="eastAsia" w:ascii="宋体" w:hAnsi="宋体" w:eastAsia="宋体" w:cs="宋体"/>
          <w:b w:val="0"/>
          <w:bCs/>
          <w:kern w:val="2"/>
          <w:sz w:val="24"/>
          <w:szCs w:val="22"/>
          <w:highlight w:val="none"/>
          <w:lang w:val="en-US" w:eastAsia="zh-CN" w:bidi="ar-SA"/>
        </w:rPr>
      </w:pPr>
      <w:r>
        <w:rPr>
          <w:rFonts w:hint="eastAsia" w:ascii="宋体" w:hAnsi="宋体" w:eastAsia="宋体" w:cs="宋体"/>
          <w:b w:val="0"/>
          <w:bCs/>
          <w:kern w:val="2"/>
          <w:sz w:val="24"/>
          <w:szCs w:val="22"/>
          <w:highlight w:val="none"/>
          <w:lang w:val="en-US" w:eastAsia="zh-CN" w:bidi="ar-SA"/>
        </w:rPr>
        <w:t>4.考核分数在60分以下的，由采购人对运维单位负责人开展约谈，同时运维单位出具详尽整改报告。对整改合格的，按80%支付合同内运维服务价。拒不整改或整改不合格的，不支付合同内运维服务价。</w:t>
      </w:r>
    </w:p>
    <w:p w14:paraId="237E8902">
      <w:pPr>
        <w:pStyle w:val="12"/>
        <w:spacing w:line="500" w:lineRule="exact"/>
        <w:ind w:firstLine="480" w:firstLineChars="200"/>
        <w:jc w:val="left"/>
        <w:rPr>
          <w:rFonts w:hint="eastAsia" w:ascii="宋体" w:hAnsi="宋体" w:eastAsia="宋体" w:cs="宋体"/>
          <w:b w:val="0"/>
          <w:bCs/>
          <w:kern w:val="2"/>
          <w:sz w:val="24"/>
          <w:szCs w:val="22"/>
          <w:lang w:val="en-US" w:eastAsia="zh-CN" w:bidi="ar-SA"/>
        </w:rPr>
      </w:pPr>
      <w:r>
        <w:rPr>
          <w:rFonts w:hint="eastAsia" w:ascii="宋体" w:hAnsi="宋体" w:eastAsia="宋体" w:cs="宋体"/>
          <w:b w:val="0"/>
          <w:bCs/>
          <w:kern w:val="2"/>
          <w:sz w:val="24"/>
          <w:szCs w:val="22"/>
          <w:lang w:val="en-US" w:eastAsia="zh-CN" w:bidi="ar-SA"/>
        </w:rPr>
        <w:t>附件1.考核结果统计表</w:t>
      </w:r>
    </w:p>
    <w:tbl>
      <w:tblPr>
        <w:tblStyle w:val="14"/>
        <w:tblpPr w:leftFromText="180" w:rightFromText="180" w:vertAnchor="text" w:horzAnchor="page" w:tblpX="1571" w:tblpY="442"/>
        <w:tblOverlap w:val="never"/>
        <w:tblW w:w="83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3"/>
        <w:gridCol w:w="1533"/>
        <w:gridCol w:w="4747"/>
        <w:gridCol w:w="990"/>
      </w:tblGrid>
      <w:tr w14:paraId="294D1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043" w:type="dxa"/>
            <w:tcBorders>
              <w:bottom w:val="single" w:color="auto" w:sz="4" w:space="0"/>
            </w:tcBorders>
            <w:shd w:val="clear" w:color="auto" w:fill="BEBEBE"/>
            <w:noWrap w:val="0"/>
            <w:vAlign w:val="top"/>
          </w:tcPr>
          <w:p w14:paraId="38C56BE0">
            <w:pPr>
              <w:pStyle w:val="10"/>
              <w:widowControl w:val="0"/>
              <w:bidi w:val="0"/>
              <w:spacing w:before="62" w:line="189" w:lineRule="auto"/>
              <w:jc w:val="center"/>
              <w:rPr>
                <w:rStyle w:val="4"/>
                <w:rFonts w:hint="eastAsia" w:ascii="宋体" w:hAnsi="宋体" w:eastAsia="宋体" w:cs="宋体"/>
                <w:b/>
                <w:bCs/>
                <w:color w:val="auto"/>
                <w:kern w:val="2"/>
                <w:sz w:val="21"/>
                <w:szCs w:val="21"/>
                <w:highlight w:val="lightGray"/>
                <w:shd w:val="clear" w:color="FFFFFF" w:fill="D9D9D9"/>
                <w:lang w:val="en-US" w:eastAsia="zh-CN" w:bidi="ar-SA"/>
              </w:rPr>
            </w:pPr>
            <w:r>
              <w:rPr>
                <w:rStyle w:val="4"/>
                <w:rFonts w:hint="eastAsia" w:ascii="宋体" w:hAnsi="宋体" w:eastAsia="宋体" w:cs="宋体"/>
                <w:b/>
                <w:bCs/>
                <w:color w:val="auto"/>
                <w:kern w:val="2"/>
                <w:sz w:val="21"/>
                <w:szCs w:val="21"/>
                <w:highlight w:val="lightGray"/>
                <w:shd w:val="clear" w:color="FFFFFF" w:fill="D9D9D9"/>
                <w:lang w:val="en-US" w:eastAsia="zh-CN" w:bidi="ar-SA"/>
              </w:rPr>
              <w:t>考核类别</w:t>
            </w:r>
          </w:p>
        </w:tc>
        <w:tc>
          <w:tcPr>
            <w:tcW w:w="1533" w:type="dxa"/>
            <w:tcBorders>
              <w:bottom w:val="single" w:color="auto" w:sz="4" w:space="0"/>
            </w:tcBorders>
            <w:shd w:val="clear" w:color="auto" w:fill="BEBEBE"/>
            <w:noWrap w:val="0"/>
            <w:vAlign w:val="top"/>
          </w:tcPr>
          <w:p w14:paraId="08AF4327">
            <w:pPr>
              <w:pStyle w:val="10"/>
              <w:widowControl w:val="0"/>
              <w:bidi w:val="0"/>
              <w:spacing w:before="62" w:line="189" w:lineRule="auto"/>
              <w:jc w:val="center"/>
              <w:rPr>
                <w:rStyle w:val="4"/>
                <w:rFonts w:hint="eastAsia" w:ascii="宋体" w:hAnsi="宋体" w:eastAsia="宋体" w:cs="宋体"/>
                <w:b/>
                <w:bCs/>
                <w:color w:val="auto"/>
                <w:kern w:val="2"/>
                <w:sz w:val="21"/>
                <w:szCs w:val="21"/>
                <w:highlight w:val="lightGray"/>
                <w:shd w:val="clear" w:color="FFFFFF" w:fill="D9D9D9"/>
                <w:lang w:val="en-US" w:eastAsia="zh-CN" w:bidi="ar-SA"/>
              </w:rPr>
            </w:pPr>
            <w:r>
              <w:rPr>
                <w:rStyle w:val="4"/>
                <w:rFonts w:hint="eastAsia" w:ascii="宋体" w:hAnsi="宋体" w:eastAsia="宋体" w:cs="宋体"/>
                <w:b/>
                <w:bCs/>
                <w:color w:val="auto"/>
                <w:kern w:val="2"/>
                <w:sz w:val="21"/>
                <w:szCs w:val="21"/>
                <w:highlight w:val="lightGray"/>
                <w:shd w:val="clear" w:color="FFFFFF" w:fill="D9D9D9"/>
                <w:lang w:val="en-US" w:eastAsia="zh-CN" w:bidi="ar-SA"/>
              </w:rPr>
              <w:t>考核事项</w:t>
            </w:r>
          </w:p>
        </w:tc>
        <w:tc>
          <w:tcPr>
            <w:tcW w:w="4747" w:type="dxa"/>
            <w:tcBorders>
              <w:bottom w:val="single" w:color="auto" w:sz="4" w:space="0"/>
            </w:tcBorders>
            <w:shd w:val="clear" w:color="auto" w:fill="BEBEBE"/>
            <w:noWrap w:val="0"/>
            <w:vAlign w:val="top"/>
          </w:tcPr>
          <w:p w14:paraId="42C58F1C">
            <w:pPr>
              <w:pStyle w:val="10"/>
              <w:widowControl w:val="0"/>
              <w:bidi w:val="0"/>
              <w:spacing w:before="62" w:line="189" w:lineRule="auto"/>
              <w:jc w:val="center"/>
              <w:rPr>
                <w:rStyle w:val="4"/>
                <w:rFonts w:hint="eastAsia" w:ascii="宋体" w:hAnsi="宋体" w:eastAsia="宋体" w:cs="宋体"/>
                <w:b/>
                <w:bCs/>
                <w:color w:val="auto"/>
                <w:kern w:val="2"/>
                <w:sz w:val="21"/>
                <w:szCs w:val="21"/>
                <w:highlight w:val="lightGray"/>
                <w:shd w:val="clear" w:color="FFFFFF" w:fill="D9D9D9"/>
                <w:lang w:val="en-US" w:eastAsia="zh-CN" w:bidi="ar-SA"/>
              </w:rPr>
            </w:pPr>
            <w:r>
              <w:rPr>
                <w:rStyle w:val="4"/>
                <w:rFonts w:hint="eastAsia" w:ascii="宋体" w:hAnsi="宋体" w:eastAsia="宋体" w:cs="宋体"/>
                <w:b/>
                <w:bCs/>
                <w:color w:val="auto"/>
                <w:kern w:val="2"/>
                <w:sz w:val="21"/>
                <w:szCs w:val="21"/>
                <w:highlight w:val="lightGray"/>
                <w:shd w:val="clear" w:color="FFFFFF" w:fill="D9D9D9"/>
                <w:lang w:val="en-US" w:eastAsia="zh-CN" w:bidi="ar-SA"/>
              </w:rPr>
              <w:t>考核内容及评分标准</w:t>
            </w:r>
          </w:p>
        </w:tc>
        <w:tc>
          <w:tcPr>
            <w:tcW w:w="990" w:type="dxa"/>
            <w:shd w:val="clear" w:color="auto" w:fill="BEBEBE"/>
            <w:noWrap w:val="0"/>
            <w:vAlign w:val="top"/>
          </w:tcPr>
          <w:p w14:paraId="2C5D7975">
            <w:pPr>
              <w:pStyle w:val="10"/>
              <w:widowControl w:val="0"/>
              <w:bidi w:val="0"/>
              <w:spacing w:before="62" w:line="189" w:lineRule="auto"/>
              <w:jc w:val="center"/>
              <w:rPr>
                <w:rStyle w:val="4"/>
                <w:rFonts w:hint="eastAsia" w:ascii="宋体" w:hAnsi="宋体" w:eastAsia="宋体" w:cs="宋体"/>
                <w:b/>
                <w:bCs/>
                <w:color w:val="auto"/>
                <w:kern w:val="2"/>
                <w:sz w:val="21"/>
                <w:szCs w:val="21"/>
                <w:highlight w:val="lightGray"/>
                <w:shd w:val="clear" w:color="FFFFFF" w:fill="D9D9D9"/>
                <w:lang w:val="en-US" w:eastAsia="zh-CN" w:bidi="ar-SA"/>
              </w:rPr>
            </w:pPr>
            <w:r>
              <w:rPr>
                <w:rStyle w:val="4"/>
                <w:rFonts w:hint="eastAsia" w:ascii="宋体" w:hAnsi="宋体" w:eastAsia="宋体" w:cs="宋体"/>
                <w:b/>
                <w:bCs/>
                <w:color w:val="auto"/>
                <w:kern w:val="2"/>
                <w:sz w:val="21"/>
                <w:szCs w:val="21"/>
                <w:highlight w:val="lightGray"/>
                <w:shd w:val="clear" w:color="FFFFFF" w:fill="D9D9D9"/>
                <w:lang w:val="en-US" w:eastAsia="zh-CN" w:bidi="ar-SA"/>
              </w:rPr>
              <w:t>考核得分</w:t>
            </w:r>
          </w:p>
        </w:tc>
      </w:tr>
      <w:tr w14:paraId="466EF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7" w:hRule="atLeast"/>
        </w:trPr>
        <w:tc>
          <w:tcPr>
            <w:tcW w:w="1043" w:type="dxa"/>
            <w:tcBorders>
              <w:top w:val="single" w:color="auto" w:sz="4" w:space="0"/>
              <w:left w:val="single" w:color="auto" w:sz="4" w:space="0"/>
              <w:bottom w:val="single" w:color="auto" w:sz="4" w:space="0"/>
              <w:right w:val="single" w:color="auto" w:sz="4" w:space="0"/>
            </w:tcBorders>
            <w:noWrap w:val="0"/>
            <w:vAlign w:val="top"/>
          </w:tcPr>
          <w:p w14:paraId="3B5006F7">
            <w:pPr>
              <w:pStyle w:val="10"/>
              <w:widowControl w:val="0"/>
              <w:bidi w:val="0"/>
              <w:spacing w:before="61" w:line="266" w:lineRule="auto"/>
              <w:ind w:right="54"/>
              <w:jc w:val="both"/>
              <w:rPr>
                <w:rStyle w:val="4"/>
                <w:rFonts w:hint="eastAsia" w:ascii="宋体" w:hAnsi="宋体" w:eastAsia="宋体" w:cs="宋体"/>
                <w:kern w:val="2"/>
                <w:sz w:val="21"/>
                <w:szCs w:val="21"/>
                <w:highlight w:val="white"/>
                <w:lang w:val="en-US" w:eastAsia="zh-CN" w:bidi="ar-SA"/>
              </w:rPr>
            </w:pPr>
          </w:p>
          <w:p w14:paraId="097C5AA5">
            <w:pPr>
              <w:pStyle w:val="10"/>
              <w:widowControl w:val="0"/>
              <w:bidi w:val="0"/>
              <w:spacing w:before="61" w:line="266" w:lineRule="auto"/>
              <w:ind w:right="54"/>
              <w:jc w:val="both"/>
              <w:rPr>
                <w:rStyle w:val="4"/>
                <w:rFonts w:hint="eastAsia" w:ascii="宋体" w:hAnsi="宋体" w:eastAsia="宋体" w:cs="宋体"/>
                <w:kern w:val="2"/>
                <w:sz w:val="21"/>
                <w:szCs w:val="21"/>
                <w:highlight w:val="white"/>
                <w:lang w:val="en-US" w:eastAsia="zh-CN" w:bidi="ar-SA"/>
              </w:rPr>
            </w:pPr>
          </w:p>
          <w:p w14:paraId="119EAAB6">
            <w:pPr>
              <w:pStyle w:val="10"/>
              <w:widowControl w:val="0"/>
              <w:bidi w:val="0"/>
              <w:spacing w:before="61" w:line="266" w:lineRule="auto"/>
              <w:ind w:right="54"/>
              <w:jc w:val="both"/>
              <w:rPr>
                <w:rStyle w:val="4"/>
                <w:rFonts w:hint="eastAsia" w:ascii="宋体" w:hAnsi="宋体" w:eastAsia="宋体" w:cs="宋体"/>
                <w:kern w:val="2"/>
                <w:sz w:val="21"/>
                <w:szCs w:val="21"/>
                <w:highlight w:val="white"/>
                <w:lang w:val="en-US" w:eastAsia="zh-CN" w:bidi="ar-SA"/>
              </w:rPr>
            </w:pPr>
          </w:p>
          <w:p w14:paraId="68711CEB">
            <w:pPr>
              <w:pStyle w:val="10"/>
              <w:widowControl w:val="0"/>
              <w:bidi w:val="0"/>
              <w:spacing w:before="61" w:line="266" w:lineRule="auto"/>
              <w:ind w:right="54"/>
              <w:jc w:val="both"/>
              <w:rPr>
                <w:rStyle w:val="4"/>
                <w:rFonts w:hint="eastAsia" w:ascii="宋体" w:hAnsi="宋体" w:eastAsia="宋体" w:cs="宋体"/>
                <w:kern w:val="2"/>
                <w:sz w:val="21"/>
                <w:szCs w:val="21"/>
                <w:highlight w:val="white"/>
                <w:lang w:val="en-US" w:eastAsia="zh-CN" w:bidi="ar-SA"/>
              </w:rPr>
            </w:pPr>
          </w:p>
          <w:p w14:paraId="7575E731">
            <w:pPr>
              <w:pStyle w:val="10"/>
              <w:widowControl w:val="0"/>
              <w:bidi w:val="0"/>
              <w:spacing w:before="61" w:line="266" w:lineRule="auto"/>
              <w:ind w:right="54"/>
              <w:jc w:val="both"/>
              <w:rPr>
                <w:rStyle w:val="4"/>
                <w:rFonts w:hint="eastAsia" w:ascii="宋体" w:hAnsi="宋体" w:eastAsia="宋体" w:cs="宋体"/>
                <w:kern w:val="2"/>
                <w:sz w:val="21"/>
                <w:szCs w:val="21"/>
                <w:highlight w:val="white"/>
                <w:lang w:val="en-US" w:eastAsia="zh-CN" w:bidi="ar-SA"/>
              </w:rPr>
            </w:pPr>
            <w:r>
              <w:rPr>
                <w:rStyle w:val="4"/>
                <w:rFonts w:hint="eastAsia" w:ascii="宋体" w:hAnsi="宋体" w:eastAsia="宋体" w:cs="宋体"/>
                <w:kern w:val="2"/>
                <w:sz w:val="21"/>
                <w:szCs w:val="21"/>
                <w:highlight w:val="white"/>
                <w:lang w:val="en-US" w:eastAsia="zh-CN" w:bidi="ar-SA"/>
              </w:rPr>
              <w:t>运维服务质量（35分）</w:t>
            </w:r>
          </w:p>
        </w:tc>
        <w:tc>
          <w:tcPr>
            <w:tcW w:w="1533" w:type="dxa"/>
            <w:tcBorders>
              <w:top w:val="single" w:color="auto" w:sz="4" w:space="0"/>
              <w:left w:val="single" w:color="auto" w:sz="4" w:space="0"/>
              <w:bottom w:val="single" w:color="auto" w:sz="4" w:space="0"/>
              <w:right w:val="single" w:color="auto" w:sz="4" w:space="0"/>
            </w:tcBorders>
            <w:noWrap w:val="0"/>
            <w:vAlign w:val="top"/>
          </w:tcPr>
          <w:p w14:paraId="6E5F4155">
            <w:pPr>
              <w:pStyle w:val="10"/>
              <w:widowControl w:val="0"/>
              <w:bidi w:val="0"/>
              <w:spacing w:before="62" w:line="229" w:lineRule="auto"/>
              <w:jc w:val="both"/>
              <w:rPr>
                <w:rStyle w:val="4"/>
                <w:rFonts w:hint="eastAsia" w:ascii="宋体" w:hAnsi="宋体" w:eastAsia="宋体" w:cs="宋体"/>
                <w:kern w:val="2"/>
                <w:sz w:val="21"/>
                <w:szCs w:val="21"/>
                <w:highlight w:val="white"/>
                <w:lang w:val="en-US" w:eastAsia="zh-CN" w:bidi="ar-SA"/>
              </w:rPr>
            </w:pPr>
          </w:p>
          <w:p w14:paraId="1910083E">
            <w:pPr>
              <w:pStyle w:val="10"/>
              <w:widowControl w:val="0"/>
              <w:bidi w:val="0"/>
              <w:spacing w:before="62" w:line="229" w:lineRule="auto"/>
              <w:jc w:val="both"/>
              <w:rPr>
                <w:rStyle w:val="4"/>
                <w:rFonts w:hint="eastAsia" w:ascii="宋体" w:hAnsi="宋体" w:eastAsia="宋体" w:cs="宋体"/>
                <w:kern w:val="2"/>
                <w:sz w:val="21"/>
                <w:szCs w:val="21"/>
                <w:highlight w:val="white"/>
                <w:lang w:val="en-US" w:eastAsia="zh-CN" w:bidi="ar-SA"/>
              </w:rPr>
            </w:pPr>
          </w:p>
          <w:p w14:paraId="65B90747">
            <w:pPr>
              <w:pStyle w:val="10"/>
              <w:widowControl w:val="0"/>
              <w:bidi w:val="0"/>
              <w:spacing w:before="62" w:line="229" w:lineRule="auto"/>
              <w:jc w:val="both"/>
              <w:rPr>
                <w:rStyle w:val="4"/>
                <w:rFonts w:hint="eastAsia" w:ascii="宋体" w:hAnsi="宋体" w:eastAsia="宋体" w:cs="宋体"/>
                <w:kern w:val="2"/>
                <w:sz w:val="21"/>
                <w:szCs w:val="21"/>
                <w:highlight w:val="white"/>
                <w:lang w:val="en-US" w:eastAsia="zh-CN" w:bidi="ar-SA"/>
              </w:rPr>
            </w:pPr>
          </w:p>
          <w:p w14:paraId="680EBB63">
            <w:pPr>
              <w:pStyle w:val="10"/>
              <w:widowControl w:val="0"/>
              <w:bidi w:val="0"/>
              <w:spacing w:before="62" w:line="229" w:lineRule="auto"/>
              <w:jc w:val="both"/>
              <w:rPr>
                <w:rStyle w:val="4"/>
                <w:rFonts w:hint="eastAsia" w:ascii="宋体" w:hAnsi="宋体" w:eastAsia="宋体" w:cs="宋体"/>
                <w:kern w:val="2"/>
                <w:sz w:val="21"/>
                <w:szCs w:val="21"/>
                <w:highlight w:val="white"/>
                <w:lang w:val="en-US" w:eastAsia="zh-CN" w:bidi="ar-SA"/>
              </w:rPr>
            </w:pPr>
          </w:p>
          <w:p w14:paraId="5F036E68">
            <w:pPr>
              <w:pStyle w:val="10"/>
              <w:widowControl w:val="0"/>
              <w:bidi w:val="0"/>
              <w:spacing w:before="62" w:line="229" w:lineRule="auto"/>
              <w:jc w:val="both"/>
              <w:rPr>
                <w:rStyle w:val="4"/>
                <w:rFonts w:hint="eastAsia" w:ascii="宋体" w:hAnsi="宋体" w:eastAsia="宋体" w:cs="宋体"/>
                <w:kern w:val="2"/>
                <w:sz w:val="21"/>
                <w:szCs w:val="21"/>
                <w:highlight w:val="white"/>
                <w:lang w:val="en-US" w:eastAsia="zh-CN" w:bidi="ar-SA"/>
              </w:rPr>
            </w:pPr>
          </w:p>
          <w:p w14:paraId="1900E7A2">
            <w:pPr>
              <w:pStyle w:val="10"/>
              <w:widowControl w:val="0"/>
              <w:bidi w:val="0"/>
              <w:spacing w:before="62" w:line="229" w:lineRule="auto"/>
              <w:jc w:val="both"/>
              <w:rPr>
                <w:rStyle w:val="4"/>
                <w:rFonts w:hint="eastAsia" w:ascii="宋体" w:hAnsi="宋体" w:eastAsia="宋体" w:cs="宋体"/>
                <w:kern w:val="2"/>
                <w:sz w:val="21"/>
                <w:szCs w:val="21"/>
                <w:highlight w:val="white"/>
                <w:lang w:val="en-US" w:eastAsia="zh-CN" w:bidi="ar-SA"/>
              </w:rPr>
            </w:pPr>
            <w:r>
              <w:rPr>
                <w:rStyle w:val="4"/>
                <w:rFonts w:hint="eastAsia" w:ascii="宋体" w:hAnsi="宋体" w:eastAsia="宋体" w:cs="宋体"/>
                <w:kern w:val="2"/>
                <w:sz w:val="21"/>
                <w:szCs w:val="21"/>
                <w:highlight w:val="white"/>
                <w:lang w:val="en-US" w:eastAsia="zh-CN" w:bidi="ar-SA"/>
              </w:rPr>
              <w:t>日常运维</w:t>
            </w:r>
          </w:p>
          <w:p w14:paraId="7B26290E">
            <w:pPr>
              <w:pStyle w:val="10"/>
              <w:widowControl w:val="0"/>
              <w:bidi w:val="0"/>
              <w:spacing w:before="62" w:line="229" w:lineRule="auto"/>
              <w:jc w:val="both"/>
              <w:rPr>
                <w:rStyle w:val="4"/>
                <w:rFonts w:hint="eastAsia" w:ascii="宋体" w:hAnsi="宋体" w:eastAsia="宋体" w:cs="宋体"/>
                <w:kern w:val="2"/>
                <w:sz w:val="21"/>
                <w:szCs w:val="21"/>
                <w:highlight w:val="white"/>
                <w:lang w:val="en-US" w:eastAsia="zh-CN" w:bidi="ar-SA"/>
              </w:rPr>
            </w:pPr>
            <w:r>
              <w:rPr>
                <w:rStyle w:val="4"/>
                <w:rFonts w:hint="eastAsia" w:ascii="宋体" w:hAnsi="宋体" w:eastAsia="宋体" w:cs="宋体"/>
                <w:kern w:val="2"/>
                <w:sz w:val="21"/>
                <w:szCs w:val="21"/>
                <w:highlight w:val="white"/>
                <w:lang w:val="en-US" w:eastAsia="zh-CN" w:bidi="ar-SA"/>
              </w:rPr>
              <w:t>（35分）</w:t>
            </w:r>
          </w:p>
        </w:tc>
        <w:tc>
          <w:tcPr>
            <w:tcW w:w="4747" w:type="dxa"/>
            <w:tcBorders>
              <w:top w:val="single" w:color="auto" w:sz="4" w:space="0"/>
              <w:left w:val="single" w:color="auto" w:sz="4" w:space="0"/>
              <w:bottom w:val="single" w:color="auto" w:sz="4" w:space="0"/>
              <w:right w:val="single" w:color="auto" w:sz="4" w:space="0"/>
            </w:tcBorders>
            <w:noWrap w:val="0"/>
            <w:vAlign w:val="top"/>
          </w:tcPr>
          <w:p w14:paraId="00FDB9E5">
            <w:pPr>
              <w:pStyle w:val="15"/>
              <w:widowControl w:val="0"/>
              <w:bidi w:val="0"/>
              <w:spacing w:before="201" w:line="345" w:lineRule="auto"/>
              <w:ind w:firstLine="420" w:firstLineChars="200"/>
              <w:jc w:val="both"/>
              <w:rPr>
                <w:rStyle w:val="4"/>
                <w:rFonts w:hint="eastAsia" w:ascii="宋体" w:hAnsi="宋体" w:eastAsia="宋体" w:cs="宋体"/>
                <w:kern w:val="2"/>
                <w:sz w:val="21"/>
                <w:szCs w:val="21"/>
                <w:highlight w:val="white"/>
                <w:lang w:val="en-US" w:eastAsia="zh-CN" w:bidi="ar-SA"/>
              </w:rPr>
            </w:pPr>
            <w:r>
              <w:rPr>
                <w:rStyle w:val="4"/>
                <w:rFonts w:hint="eastAsia" w:ascii="宋体" w:hAnsi="宋体" w:eastAsia="宋体" w:cs="宋体"/>
                <w:kern w:val="2"/>
                <w:sz w:val="21"/>
                <w:szCs w:val="21"/>
                <w:highlight w:val="white"/>
                <w:lang w:val="en-US" w:eastAsia="zh-CN" w:bidi="ar-SA"/>
              </w:rPr>
              <w:t>第三方运维服务单位需要根据运维规范开展日常运维服务，并保障服务质量。运维规范性检查内容主要涉及站房环境保障情况、采样系统维护情况、仪器日常维护情况、质控控制情况、通讯系统维护情况、运维人员相关资质要求、运维台账记录、运维工作完成情况、异常问题处理情况以及计划外检查情况。每出现一次因运维服务单位责任导致监测数据异常、监测数据传输中断、走航设备无法正常使用、人员擅自离岗或其他运维服务工作失误的情况，对采购人造成不良影响，且在双方约定的时间内未解决的，每次扣1分。被市级以上部门通报或造成其他严重不良后果的，每次扣5分。设备不按要求定期开展巡检维护的，发现一次扣1分。损坏或故障的设备不及时处理，发现一处扣1分。</w:t>
            </w:r>
          </w:p>
        </w:tc>
        <w:tc>
          <w:tcPr>
            <w:tcW w:w="990" w:type="dxa"/>
            <w:tcBorders>
              <w:left w:val="single" w:color="auto" w:sz="4" w:space="0"/>
            </w:tcBorders>
            <w:noWrap w:val="0"/>
            <w:vAlign w:val="top"/>
          </w:tcPr>
          <w:p w14:paraId="3E845C75">
            <w:pPr>
              <w:pStyle w:val="10"/>
              <w:widowControl w:val="0"/>
              <w:bidi w:val="0"/>
              <w:spacing w:before="62" w:line="189" w:lineRule="auto"/>
              <w:jc w:val="both"/>
              <w:rPr>
                <w:rStyle w:val="4"/>
                <w:rFonts w:hint="eastAsia" w:ascii="宋体" w:hAnsi="宋体" w:eastAsia="宋体" w:cs="宋体"/>
                <w:kern w:val="2"/>
                <w:sz w:val="21"/>
                <w:szCs w:val="21"/>
                <w:highlight w:val="white"/>
                <w:lang w:val="en-US" w:eastAsia="zh-CN" w:bidi="ar-SA"/>
              </w:rPr>
            </w:pPr>
          </w:p>
        </w:tc>
      </w:tr>
      <w:tr w14:paraId="1DB4E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043" w:type="dxa"/>
            <w:vMerge w:val="restart"/>
            <w:tcBorders>
              <w:top w:val="single" w:color="auto" w:sz="4" w:space="0"/>
              <w:bottom w:val="nil"/>
            </w:tcBorders>
            <w:noWrap w:val="0"/>
            <w:vAlign w:val="top"/>
          </w:tcPr>
          <w:p w14:paraId="4347F01F">
            <w:pPr>
              <w:pStyle w:val="10"/>
              <w:widowControl w:val="0"/>
              <w:bidi w:val="0"/>
              <w:spacing w:before="62" w:line="266" w:lineRule="auto"/>
              <w:ind w:right="42"/>
              <w:jc w:val="both"/>
              <w:rPr>
                <w:rStyle w:val="4"/>
                <w:rFonts w:hint="eastAsia" w:ascii="宋体" w:hAnsi="宋体" w:eastAsia="宋体" w:cs="宋体"/>
                <w:kern w:val="2"/>
                <w:sz w:val="21"/>
                <w:szCs w:val="21"/>
                <w:highlight w:val="white"/>
                <w:lang w:val="en-US" w:eastAsia="zh-CN" w:bidi="ar-SA"/>
              </w:rPr>
            </w:pPr>
          </w:p>
          <w:p w14:paraId="17CDC5FB">
            <w:pPr>
              <w:pStyle w:val="10"/>
              <w:widowControl w:val="0"/>
              <w:bidi w:val="0"/>
              <w:spacing w:before="62" w:line="266" w:lineRule="auto"/>
              <w:ind w:right="42"/>
              <w:jc w:val="both"/>
              <w:rPr>
                <w:rStyle w:val="4"/>
                <w:rFonts w:hint="eastAsia" w:ascii="宋体" w:hAnsi="宋体" w:eastAsia="宋体" w:cs="宋体"/>
                <w:kern w:val="2"/>
                <w:sz w:val="21"/>
                <w:szCs w:val="21"/>
                <w:highlight w:val="white"/>
                <w:lang w:val="en-US" w:eastAsia="zh-CN" w:bidi="ar-SA"/>
              </w:rPr>
            </w:pPr>
          </w:p>
          <w:p w14:paraId="5BBF86E4">
            <w:pPr>
              <w:pStyle w:val="10"/>
              <w:widowControl w:val="0"/>
              <w:bidi w:val="0"/>
              <w:spacing w:before="62" w:line="266" w:lineRule="auto"/>
              <w:ind w:right="42"/>
              <w:jc w:val="both"/>
              <w:rPr>
                <w:rStyle w:val="4"/>
                <w:rFonts w:hint="eastAsia" w:ascii="宋体" w:hAnsi="宋体" w:eastAsia="宋体" w:cs="宋体"/>
                <w:kern w:val="2"/>
                <w:sz w:val="21"/>
                <w:szCs w:val="21"/>
                <w:highlight w:val="white"/>
                <w:lang w:val="en-US" w:eastAsia="zh-CN" w:bidi="ar-SA"/>
              </w:rPr>
            </w:pPr>
          </w:p>
          <w:p w14:paraId="23709704">
            <w:pPr>
              <w:pStyle w:val="10"/>
              <w:widowControl w:val="0"/>
              <w:bidi w:val="0"/>
              <w:spacing w:before="62" w:line="266" w:lineRule="auto"/>
              <w:ind w:right="42"/>
              <w:jc w:val="both"/>
              <w:rPr>
                <w:rStyle w:val="4"/>
                <w:rFonts w:hint="eastAsia" w:ascii="宋体" w:hAnsi="宋体" w:eastAsia="宋体" w:cs="宋体"/>
                <w:kern w:val="2"/>
                <w:sz w:val="21"/>
                <w:szCs w:val="21"/>
                <w:highlight w:val="white"/>
                <w:lang w:val="en-US" w:eastAsia="zh-CN" w:bidi="ar-SA"/>
              </w:rPr>
            </w:pPr>
          </w:p>
          <w:p w14:paraId="7A24ECA9">
            <w:pPr>
              <w:pStyle w:val="10"/>
              <w:widowControl w:val="0"/>
              <w:bidi w:val="0"/>
              <w:spacing w:before="62" w:line="266" w:lineRule="auto"/>
              <w:ind w:right="42"/>
              <w:jc w:val="both"/>
              <w:rPr>
                <w:rStyle w:val="4"/>
                <w:rFonts w:hint="eastAsia" w:ascii="宋体" w:hAnsi="宋体" w:eastAsia="宋体" w:cs="宋体"/>
                <w:kern w:val="2"/>
                <w:sz w:val="21"/>
                <w:szCs w:val="21"/>
                <w:highlight w:val="white"/>
                <w:lang w:val="en-US" w:eastAsia="zh-CN" w:bidi="ar-SA"/>
              </w:rPr>
            </w:pPr>
          </w:p>
          <w:p w14:paraId="24957CB6">
            <w:pPr>
              <w:pStyle w:val="10"/>
              <w:widowControl w:val="0"/>
              <w:bidi w:val="0"/>
              <w:spacing w:before="62" w:line="266" w:lineRule="auto"/>
              <w:ind w:right="42"/>
              <w:jc w:val="both"/>
              <w:rPr>
                <w:rStyle w:val="4"/>
                <w:rFonts w:hint="eastAsia" w:ascii="宋体" w:hAnsi="宋体" w:eastAsia="宋体" w:cs="宋体"/>
                <w:kern w:val="2"/>
                <w:sz w:val="21"/>
                <w:szCs w:val="21"/>
                <w:highlight w:val="white"/>
                <w:lang w:val="en-US" w:eastAsia="zh-CN" w:bidi="ar-SA"/>
              </w:rPr>
            </w:pPr>
          </w:p>
          <w:p w14:paraId="23919581">
            <w:pPr>
              <w:pStyle w:val="10"/>
              <w:widowControl w:val="0"/>
              <w:bidi w:val="0"/>
              <w:spacing w:before="62" w:line="266" w:lineRule="auto"/>
              <w:ind w:right="42"/>
              <w:jc w:val="both"/>
              <w:rPr>
                <w:rStyle w:val="4"/>
                <w:rFonts w:hint="eastAsia" w:ascii="宋体" w:hAnsi="宋体" w:eastAsia="宋体" w:cs="宋体"/>
                <w:kern w:val="2"/>
                <w:sz w:val="21"/>
                <w:szCs w:val="21"/>
                <w:highlight w:val="white"/>
                <w:lang w:val="en-US" w:eastAsia="zh-CN" w:bidi="ar-SA"/>
              </w:rPr>
            </w:pPr>
          </w:p>
          <w:p w14:paraId="02EB2FA9">
            <w:pPr>
              <w:pStyle w:val="10"/>
              <w:widowControl w:val="0"/>
              <w:bidi w:val="0"/>
              <w:spacing w:before="62" w:line="266" w:lineRule="auto"/>
              <w:ind w:right="42"/>
              <w:jc w:val="both"/>
              <w:rPr>
                <w:rStyle w:val="4"/>
                <w:rFonts w:hint="eastAsia" w:ascii="宋体" w:hAnsi="宋体" w:eastAsia="宋体" w:cs="宋体"/>
                <w:kern w:val="2"/>
                <w:sz w:val="21"/>
                <w:szCs w:val="21"/>
                <w:highlight w:val="white"/>
                <w:lang w:val="en-US" w:eastAsia="zh-CN" w:bidi="ar-SA"/>
              </w:rPr>
            </w:pPr>
          </w:p>
          <w:p w14:paraId="2D3AE7C3">
            <w:pPr>
              <w:pStyle w:val="10"/>
              <w:widowControl w:val="0"/>
              <w:bidi w:val="0"/>
              <w:spacing w:before="62" w:line="266" w:lineRule="auto"/>
              <w:ind w:right="42"/>
              <w:jc w:val="both"/>
              <w:rPr>
                <w:rStyle w:val="4"/>
                <w:rFonts w:hint="eastAsia" w:ascii="宋体" w:hAnsi="宋体" w:eastAsia="宋体" w:cs="宋体"/>
                <w:kern w:val="2"/>
                <w:sz w:val="21"/>
                <w:szCs w:val="21"/>
                <w:highlight w:val="white"/>
                <w:lang w:val="en-US" w:eastAsia="zh-CN" w:bidi="ar-SA"/>
              </w:rPr>
            </w:pPr>
          </w:p>
          <w:p w14:paraId="6F711909">
            <w:pPr>
              <w:pStyle w:val="10"/>
              <w:widowControl w:val="0"/>
              <w:bidi w:val="0"/>
              <w:spacing w:before="62" w:line="266" w:lineRule="auto"/>
              <w:ind w:right="42"/>
              <w:jc w:val="both"/>
              <w:rPr>
                <w:rStyle w:val="4"/>
                <w:rFonts w:hint="eastAsia" w:ascii="宋体" w:hAnsi="宋体" w:eastAsia="宋体" w:cs="宋体"/>
                <w:kern w:val="2"/>
                <w:sz w:val="21"/>
                <w:szCs w:val="21"/>
                <w:highlight w:val="white"/>
                <w:lang w:val="en-US" w:eastAsia="zh-CN" w:bidi="ar-SA"/>
              </w:rPr>
            </w:pPr>
            <w:r>
              <w:rPr>
                <w:rStyle w:val="4"/>
                <w:rFonts w:hint="eastAsia" w:ascii="宋体" w:hAnsi="宋体" w:eastAsia="宋体" w:cs="宋体"/>
                <w:kern w:val="2"/>
                <w:sz w:val="21"/>
                <w:szCs w:val="21"/>
                <w:highlight w:val="white"/>
                <w:lang w:val="en-US" w:eastAsia="zh-CN" w:bidi="ar-SA"/>
              </w:rPr>
              <w:t>综合管理（65分）</w:t>
            </w:r>
          </w:p>
        </w:tc>
        <w:tc>
          <w:tcPr>
            <w:tcW w:w="1533" w:type="dxa"/>
            <w:tcBorders>
              <w:top w:val="single" w:color="auto" w:sz="4" w:space="0"/>
            </w:tcBorders>
            <w:noWrap w:val="0"/>
            <w:vAlign w:val="top"/>
          </w:tcPr>
          <w:p w14:paraId="53253F41">
            <w:pPr>
              <w:pStyle w:val="10"/>
              <w:widowControl w:val="0"/>
              <w:bidi w:val="0"/>
              <w:spacing w:before="62" w:line="312" w:lineRule="exact"/>
              <w:jc w:val="both"/>
              <w:rPr>
                <w:rStyle w:val="4"/>
                <w:rFonts w:hint="eastAsia" w:ascii="宋体" w:hAnsi="宋体" w:eastAsia="宋体" w:cs="宋体"/>
                <w:kern w:val="2"/>
                <w:sz w:val="21"/>
                <w:szCs w:val="21"/>
                <w:highlight w:val="white"/>
                <w:lang w:val="en-US" w:eastAsia="zh-CN" w:bidi="ar-SA"/>
              </w:rPr>
            </w:pPr>
          </w:p>
          <w:p w14:paraId="38D26EA3">
            <w:pPr>
              <w:pStyle w:val="10"/>
              <w:widowControl w:val="0"/>
              <w:bidi w:val="0"/>
              <w:spacing w:before="62" w:line="312" w:lineRule="exact"/>
              <w:jc w:val="both"/>
              <w:rPr>
                <w:rStyle w:val="4"/>
                <w:rFonts w:hint="eastAsia" w:ascii="宋体" w:hAnsi="宋体" w:eastAsia="宋体" w:cs="宋体"/>
                <w:kern w:val="2"/>
                <w:sz w:val="21"/>
                <w:szCs w:val="21"/>
                <w:highlight w:val="white"/>
                <w:lang w:val="en-US" w:eastAsia="zh-CN" w:bidi="ar-SA"/>
              </w:rPr>
            </w:pPr>
            <w:r>
              <w:rPr>
                <w:rStyle w:val="4"/>
                <w:rFonts w:hint="eastAsia" w:ascii="宋体" w:hAnsi="宋体" w:eastAsia="宋体" w:cs="宋体"/>
                <w:kern w:val="2"/>
                <w:sz w:val="21"/>
                <w:szCs w:val="21"/>
                <w:highlight w:val="white"/>
                <w:lang w:val="en-US" w:eastAsia="zh-CN" w:bidi="ar-SA"/>
              </w:rPr>
              <w:t>安全专项（20分）</w:t>
            </w:r>
          </w:p>
        </w:tc>
        <w:tc>
          <w:tcPr>
            <w:tcW w:w="4747" w:type="dxa"/>
            <w:tcBorders>
              <w:top w:val="single" w:color="auto" w:sz="4" w:space="0"/>
            </w:tcBorders>
            <w:noWrap w:val="0"/>
            <w:vAlign w:val="top"/>
          </w:tcPr>
          <w:p w14:paraId="2FA96A73">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jc w:val="both"/>
              <w:textAlignment w:val="auto"/>
              <w:rPr>
                <w:rStyle w:val="4"/>
                <w:rFonts w:hint="eastAsia" w:ascii="宋体" w:hAnsi="宋体" w:eastAsia="宋体" w:cs="宋体"/>
                <w:kern w:val="2"/>
                <w:sz w:val="21"/>
                <w:szCs w:val="21"/>
                <w:highlight w:val="white"/>
                <w:lang w:val="en-US" w:eastAsia="zh-CN" w:bidi="ar-SA"/>
              </w:rPr>
            </w:pPr>
            <w:r>
              <w:rPr>
                <w:rStyle w:val="4"/>
                <w:rFonts w:hint="eastAsia" w:ascii="宋体" w:hAnsi="宋体" w:eastAsia="宋体" w:cs="宋体"/>
                <w:kern w:val="2"/>
                <w:sz w:val="21"/>
                <w:szCs w:val="21"/>
                <w:highlight w:val="white"/>
                <w:lang w:val="en-US" w:eastAsia="zh-CN" w:bidi="ar-SA"/>
              </w:rPr>
              <w:t>第三方运维服务单位需要根据运维规范开展日常运维服务，并进行安全保障。安全专项检查内容主要涉及工作环境、作业管理、仪器设备管理、电气管理、消防管理、危险品管理、安全设施、劳保用品、三违现象、培训教育以及其它涉及安全生产的检查情况。每出现一次涉及安全问题的扣1分。</w:t>
            </w:r>
          </w:p>
        </w:tc>
        <w:tc>
          <w:tcPr>
            <w:tcW w:w="990" w:type="dxa"/>
            <w:noWrap w:val="0"/>
            <w:vAlign w:val="top"/>
          </w:tcPr>
          <w:p w14:paraId="5D25F72A">
            <w:pPr>
              <w:pStyle w:val="10"/>
              <w:widowControl w:val="0"/>
              <w:bidi w:val="0"/>
              <w:spacing w:before="62" w:line="190" w:lineRule="auto"/>
              <w:ind w:left="227"/>
              <w:jc w:val="both"/>
              <w:rPr>
                <w:rStyle w:val="4"/>
                <w:rFonts w:hint="eastAsia" w:ascii="宋体" w:hAnsi="宋体" w:eastAsia="宋体" w:cs="宋体"/>
                <w:kern w:val="2"/>
                <w:sz w:val="21"/>
                <w:szCs w:val="21"/>
                <w:highlight w:val="white"/>
                <w:lang w:val="en-US" w:eastAsia="zh-CN" w:bidi="ar-SA"/>
              </w:rPr>
            </w:pPr>
          </w:p>
        </w:tc>
      </w:tr>
      <w:tr w14:paraId="7C39A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043" w:type="dxa"/>
            <w:vMerge w:val="continue"/>
            <w:tcBorders>
              <w:top w:val="nil"/>
              <w:bottom w:val="nil"/>
            </w:tcBorders>
            <w:noWrap w:val="0"/>
            <w:vAlign w:val="top"/>
          </w:tcPr>
          <w:p w14:paraId="635636FD">
            <w:pPr>
              <w:pStyle w:val="12"/>
              <w:widowControl w:val="0"/>
              <w:bidi w:val="0"/>
              <w:jc w:val="both"/>
              <w:rPr>
                <w:rStyle w:val="4"/>
                <w:rFonts w:hint="eastAsia" w:ascii="宋体" w:hAnsi="宋体" w:eastAsia="宋体" w:cs="宋体"/>
                <w:kern w:val="2"/>
                <w:sz w:val="21"/>
                <w:szCs w:val="21"/>
                <w:highlight w:val="white"/>
                <w:lang w:val="en-US" w:eastAsia="zh-CN" w:bidi="ar-SA"/>
              </w:rPr>
            </w:pPr>
          </w:p>
        </w:tc>
        <w:tc>
          <w:tcPr>
            <w:tcW w:w="1533" w:type="dxa"/>
            <w:noWrap w:val="0"/>
            <w:vAlign w:val="top"/>
          </w:tcPr>
          <w:p w14:paraId="75163491">
            <w:pPr>
              <w:pStyle w:val="10"/>
              <w:widowControl w:val="0"/>
              <w:bidi w:val="0"/>
              <w:spacing w:before="62" w:line="312" w:lineRule="exact"/>
              <w:jc w:val="both"/>
              <w:rPr>
                <w:rStyle w:val="4"/>
                <w:rFonts w:hint="eastAsia" w:ascii="宋体" w:hAnsi="宋体" w:eastAsia="宋体" w:cs="宋体"/>
                <w:kern w:val="2"/>
                <w:sz w:val="21"/>
                <w:szCs w:val="21"/>
                <w:highlight w:val="white"/>
                <w:lang w:val="en-US" w:eastAsia="zh-CN" w:bidi="ar-SA"/>
              </w:rPr>
            </w:pPr>
          </w:p>
          <w:p w14:paraId="3C4A8CA3">
            <w:pPr>
              <w:pStyle w:val="10"/>
              <w:widowControl w:val="0"/>
              <w:bidi w:val="0"/>
              <w:spacing w:before="62" w:line="312" w:lineRule="exact"/>
              <w:jc w:val="both"/>
              <w:rPr>
                <w:rStyle w:val="4"/>
                <w:rFonts w:hint="eastAsia" w:ascii="宋体" w:hAnsi="宋体" w:eastAsia="宋体" w:cs="宋体"/>
                <w:kern w:val="2"/>
                <w:sz w:val="21"/>
                <w:szCs w:val="21"/>
                <w:highlight w:val="white"/>
                <w:lang w:val="en-US" w:eastAsia="zh-CN" w:bidi="ar-SA"/>
              </w:rPr>
            </w:pPr>
          </w:p>
          <w:p w14:paraId="0AE49EB9">
            <w:pPr>
              <w:pStyle w:val="10"/>
              <w:widowControl w:val="0"/>
              <w:bidi w:val="0"/>
              <w:spacing w:before="62" w:line="312" w:lineRule="exact"/>
              <w:jc w:val="both"/>
              <w:rPr>
                <w:rStyle w:val="4"/>
                <w:rFonts w:hint="eastAsia" w:ascii="宋体" w:hAnsi="宋体" w:eastAsia="宋体" w:cs="宋体"/>
                <w:kern w:val="2"/>
                <w:sz w:val="21"/>
                <w:szCs w:val="21"/>
                <w:highlight w:val="white"/>
                <w:lang w:val="en-US" w:eastAsia="zh-CN" w:bidi="ar-SA"/>
              </w:rPr>
            </w:pPr>
          </w:p>
          <w:p w14:paraId="6003642B">
            <w:pPr>
              <w:pStyle w:val="10"/>
              <w:widowControl w:val="0"/>
              <w:bidi w:val="0"/>
              <w:spacing w:before="62" w:line="312" w:lineRule="exact"/>
              <w:jc w:val="both"/>
              <w:rPr>
                <w:rStyle w:val="4"/>
                <w:rFonts w:hint="eastAsia" w:ascii="宋体" w:hAnsi="宋体" w:eastAsia="宋体" w:cs="宋体"/>
                <w:kern w:val="2"/>
                <w:sz w:val="21"/>
                <w:szCs w:val="21"/>
                <w:highlight w:val="white"/>
                <w:lang w:val="en-US" w:eastAsia="zh-CN" w:bidi="ar-SA"/>
              </w:rPr>
            </w:pPr>
            <w:r>
              <w:rPr>
                <w:rStyle w:val="4"/>
                <w:rFonts w:hint="eastAsia" w:ascii="宋体" w:hAnsi="宋体" w:eastAsia="宋体" w:cs="宋体"/>
                <w:kern w:val="2"/>
                <w:sz w:val="21"/>
                <w:szCs w:val="21"/>
                <w:highlight w:val="white"/>
                <w:lang w:val="en-US" w:eastAsia="zh-CN" w:bidi="ar-SA"/>
              </w:rPr>
              <w:t>档案完整性，流程规范性（20分）</w:t>
            </w:r>
          </w:p>
        </w:tc>
        <w:tc>
          <w:tcPr>
            <w:tcW w:w="4747" w:type="dxa"/>
            <w:noWrap w:val="0"/>
            <w:vAlign w:val="top"/>
          </w:tcPr>
          <w:p w14:paraId="38F881B1">
            <w:pPr>
              <w:pStyle w:val="10"/>
              <w:widowControl w:val="0"/>
              <w:bidi w:val="0"/>
              <w:spacing w:before="79" w:line="288" w:lineRule="auto"/>
              <w:ind w:left="19" w:firstLine="397"/>
              <w:jc w:val="both"/>
              <w:rPr>
                <w:rStyle w:val="4"/>
                <w:rFonts w:hint="eastAsia" w:ascii="宋体" w:hAnsi="宋体" w:eastAsia="宋体" w:cs="宋体"/>
                <w:kern w:val="2"/>
                <w:sz w:val="21"/>
                <w:szCs w:val="21"/>
                <w:highlight w:val="white"/>
                <w:lang w:val="en-US" w:eastAsia="zh-CN" w:bidi="ar-SA"/>
              </w:rPr>
            </w:pPr>
            <w:r>
              <w:rPr>
                <w:rStyle w:val="4"/>
                <w:rFonts w:hint="eastAsia" w:ascii="宋体" w:hAnsi="宋体" w:eastAsia="宋体" w:cs="宋体"/>
                <w:kern w:val="2"/>
                <w:sz w:val="21"/>
                <w:szCs w:val="21"/>
                <w:highlight w:val="white"/>
                <w:lang w:val="en-US" w:eastAsia="zh-CN" w:bidi="ar-SA"/>
              </w:rPr>
              <w:t>依照地表水、环境空气、走航监测等自动监测运行技术标准要求，规范运维行为。检查运维表单填写是否合理准确；档案记录是否规范、齐全、完整；操作流程是否规范，是否存在“先做后设”行为；设备运行状态是否正常，故障处理是否及时等。第三方运维服务单位需要按照合同要求对运维服务情况记录。缺少、延迟提交运维报告或报告不符合采购人要求的，每次扣0.5分。</w:t>
            </w:r>
          </w:p>
        </w:tc>
        <w:tc>
          <w:tcPr>
            <w:tcW w:w="990" w:type="dxa"/>
            <w:noWrap w:val="0"/>
            <w:vAlign w:val="top"/>
          </w:tcPr>
          <w:p w14:paraId="7EA5B452">
            <w:pPr>
              <w:pStyle w:val="10"/>
              <w:widowControl w:val="0"/>
              <w:bidi w:val="0"/>
              <w:spacing w:before="62" w:line="188" w:lineRule="auto"/>
              <w:ind w:left="267"/>
              <w:jc w:val="both"/>
              <w:rPr>
                <w:rStyle w:val="4"/>
                <w:rFonts w:hint="eastAsia" w:ascii="宋体" w:hAnsi="宋体" w:eastAsia="宋体" w:cs="宋体"/>
                <w:kern w:val="2"/>
                <w:sz w:val="21"/>
                <w:szCs w:val="21"/>
                <w:highlight w:val="white"/>
                <w:lang w:val="en-US" w:eastAsia="zh-CN" w:bidi="ar-SA"/>
              </w:rPr>
            </w:pPr>
          </w:p>
        </w:tc>
      </w:tr>
      <w:tr w14:paraId="0132F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4" w:hRule="atLeast"/>
        </w:trPr>
        <w:tc>
          <w:tcPr>
            <w:tcW w:w="1043" w:type="dxa"/>
            <w:vMerge w:val="continue"/>
            <w:tcBorders>
              <w:top w:val="nil"/>
            </w:tcBorders>
            <w:noWrap w:val="0"/>
            <w:vAlign w:val="top"/>
          </w:tcPr>
          <w:p w14:paraId="2E5F26CB">
            <w:pPr>
              <w:pStyle w:val="12"/>
              <w:widowControl w:val="0"/>
              <w:bidi w:val="0"/>
              <w:jc w:val="both"/>
              <w:rPr>
                <w:rStyle w:val="4"/>
                <w:rFonts w:hint="eastAsia" w:ascii="宋体" w:hAnsi="宋体" w:eastAsia="宋体" w:cs="宋体"/>
                <w:kern w:val="2"/>
                <w:sz w:val="21"/>
                <w:szCs w:val="21"/>
                <w:highlight w:val="white"/>
                <w:lang w:val="en-US" w:eastAsia="zh-CN" w:bidi="ar-SA"/>
              </w:rPr>
            </w:pPr>
          </w:p>
        </w:tc>
        <w:tc>
          <w:tcPr>
            <w:tcW w:w="1533" w:type="dxa"/>
            <w:noWrap w:val="0"/>
            <w:vAlign w:val="top"/>
          </w:tcPr>
          <w:p w14:paraId="03AC3B8D">
            <w:pPr>
              <w:pStyle w:val="10"/>
              <w:widowControl w:val="0"/>
              <w:bidi w:val="0"/>
              <w:spacing w:before="62" w:line="312" w:lineRule="exact"/>
              <w:jc w:val="both"/>
              <w:rPr>
                <w:rStyle w:val="4"/>
                <w:rFonts w:hint="eastAsia" w:ascii="宋体" w:hAnsi="宋体" w:eastAsia="宋体" w:cs="宋体"/>
                <w:kern w:val="2"/>
                <w:sz w:val="21"/>
                <w:szCs w:val="21"/>
                <w:highlight w:val="white"/>
                <w:lang w:val="en-US" w:eastAsia="zh-CN" w:bidi="ar-SA"/>
              </w:rPr>
            </w:pPr>
          </w:p>
          <w:p w14:paraId="4BE76D0A">
            <w:pPr>
              <w:pStyle w:val="10"/>
              <w:widowControl w:val="0"/>
              <w:bidi w:val="0"/>
              <w:spacing w:before="62" w:line="312" w:lineRule="exact"/>
              <w:jc w:val="both"/>
              <w:rPr>
                <w:rStyle w:val="4"/>
                <w:rFonts w:hint="eastAsia" w:ascii="宋体" w:hAnsi="宋体" w:eastAsia="宋体" w:cs="宋体"/>
                <w:kern w:val="2"/>
                <w:sz w:val="21"/>
                <w:szCs w:val="21"/>
                <w:highlight w:val="white"/>
                <w:lang w:val="en-US" w:eastAsia="zh-CN" w:bidi="ar-SA"/>
              </w:rPr>
            </w:pPr>
          </w:p>
          <w:p w14:paraId="7198C202">
            <w:pPr>
              <w:pStyle w:val="10"/>
              <w:widowControl w:val="0"/>
              <w:bidi w:val="0"/>
              <w:spacing w:before="62" w:line="312" w:lineRule="exact"/>
              <w:jc w:val="both"/>
              <w:rPr>
                <w:rStyle w:val="4"/>
                <w:rFonts w:hint="eastAsia" w:ascii="宋体" w:hAnsi="宋体" w:eastAsia="宋体" w:cs="宋体"/>
                <w:kern w:val="2"/>
                <w:sz w:val="21"/>
                <w:szCs w:val="21"/>
                <w:highlight w:val="white"/>
                <w:lang w:val="en-US" w:eastAsia="zh-CN" w:bidi="ar-SA"/>
              </w:rPr>
            </w:pPr>
          </w:p>
          <w:p w14:paraId="3623CA86">
            <w:pPr>
              <w:pStyle w:val="10"/>
              <w:widowControl w:val="0"/>
              <w:bidi w:val="0"/>
              <w:spacing w:before="62" w:line="312" w:lineRule="exact"/>
              <w:jc w:val="both"/>
              <w:rPr>
                <w:rStyle w:val="4"/>
                <w:rFonts w:hint="eastAsia" w:ascii="宋体" w:hAnsi="宋体" w:eastAsia="宋体" w:cs="宋体"/>
                <w:kern w:val="2"/>
                <w:sz w:val="21"/>
                <w:szCs w:val="21"/>
                <w:highlight w:val="white"/>
                <w:lang w:val="en-US" w:eastAsia="zh-CN" w:bidi="ar-SA"/>
              </w:rPr>
            </w:pPr>
          </w:p>
          <w:p w14:paraId="20EB2B2A">
            <w:pPr>
              <w:pStyle w:val="10"/>
              <w:widowControl w:val="0"/>
              <w:bidi w:val="0"/>
              <w:spacing w:before="62" w:line="312" w:lineRule="exact"/>
              <w:jc w:val="both"/>
              <w:rPr>
                <w:rStyle w:val="4"/>
                <w:rFonts w:hint="eastAsia" w:ascii="宋体" w:hAnsi="宋体" w:eastAsia="宋体" w:cs="宋体"/>
                <w:kern w:val="2"/>
                <w:sz w:val="21"/>
                <w:szCs w:val="21"/>
                <w:highlight w:val="white"/>
                <w:lang w:val="en-US" w:eastAsia="zh-CN" w:bidi="ar-SA"/>
              </w:rPr>
            </w:pPr>
            <w:r>
              <w:rPr>
                <w:rStyle w:val="4"/>
                <w:rFonts w:hint="eastAsia" w:ascii="宋体" w:hAnsi="宋体" w:eastAsia="宋体" w:cs="宋体"/>
                <w:kern w:val="2"/>
                <w:sz w:val="21"/>
                <w:szCs w:val="21"/>
                <w:highlight w:val="white"/>
                <w:lang w:val="en-US" w:eastAsia="zh-CN" w:bidi="ar-SA"/>
              </w:rPr>
              <w:t>合同履约</w:t>
            </w:r>
          </w:p>
          <w:p w14:paraId="3FF5CE36">
            <w:pPr>
              <w:pStyle w:val="10"/>
              <w:widowControl w:val="0"/>
              <w:bidi w:val="0"/>
              <w:spacing w:line="228" w:lineRule="auto"/>
              <w:jc w:val="both"/>
              <w:rPr>
                <w:rStyle w:val="4"/>
                <w:rFonts w:hint="eastAsia" w:ascii="宋体" w:hAnsi="宋体" w:eastAsia="宋体" w:cs="宋体"/>
                <w:kern w:val="2"/>
                <w:sz w:val="21"/>
                <w:szCs w:val="21"/>
                <w:highlight w:val="white"/>
                <w:lang w:val="en-US" w:eastAsia="zh-CN" w:bidi="ar-SA"/>
              </w:rPr>
            </w:pPr>
            <w:r>
              <w:rPr>
                <w:rStyle w:val="4"/>
                <w:rFonts w:hint="eastAsia" w:ascii="宋体" w:hAnsi="宋体" w:eastAsia="宋体" w:cs="宋体"/>
                <w:kern w:val="2"/>
                <w:sz w:val="21"/>
                <w:szCs w:val="21"/>
                <w:highlight w:val="white"/>
                <w:lang w:val="en-US" w:eastAsia="zh-CN" w:bidi="ar-SA"/>
              </w:rPr>
              <w:t>（25分）</w:t>
            </w:r>
          </w:p>
        </w:tc>
        <w:tc>
          <w:tcPr>
            <w:tcW w:w="4747" w:type="dxa"/>
            <w:noWrap w:val="0"/>
            <w:vAlign w:val="top"/>
          </w:tcPr>
          <w:p w14:paraId="1AEB86B4">
            <w:pPr>
              <w:pStyle w:val="15"/>
              <w:widowControl w:val="0"/>
              <w:bidi w:val="0"/>
              <w:spacing w:before="201" w:line="345" w:lineRule="auto"/>
              <w:ind w:firstLine="420" w:firstLineChars="200"/>
              <w:jc w:val="both"/>
              <w:rPr>
                <w:rStyle w:val="4"/>
                <w:rFonts w:hint="eastAsia" w:ascii="宋体" w:hAnsi="宋体" w:eastAsia="宋体" w:cs="宋体"/>
                <w:kern w:val="2"/>
                <w:sz w:val="21"/>
                <w:szCs w:val="21"/>
                <w:highlight w:val="white"/>
                <w:lang w:val="en-US" w:eastAsia="zh-CN" w:bidi="ar-SA"/>
              </w:rPr>
            </w:pPr>
            <w:r>
              <w:rPr>
                <w:rStyle w:val="4"/>
                <w:rFonts w:hint="eastAsia" w:ascii="宋体" w:hAnsi="宋体" w:eastAsia="宋体" w:cs="宋体"/>
                <w:kern w:val="2"/>
                <w:sz w:val="21"/>
                <w:szCs w:val="21"/>
                <w:highlight w:val="white"/>
                <w:lang w:val="en-US" w:eastAsia="zh-CN" w:bidi="ar-SA"/>
              </w:rPr>
              <w:t>第三方运维服务单位需要按照合同约定，完成采购人提出的服务需求，并将服务工作完成情况及时反馈。如延期完成、未完成或者无反馈的，每次扣1分。被市级以上部门通报或造成其他严重不良后果的，每次扣5分。第三方运维服务单位因自身原因导致无法正常履行合同约定的服务内容的，采购人将进行通报，每次扣5分。</w:t>
            </w:r>
          </w:p>
        </w:tc>
        <w:tc>
          <w:tcPr>
            <w:tcW w:w="990" w:type="dxa"/>
            <w:noWrap w:val="0"/>
            <w:vAlign w:val="top"/>
          </w:tcPr>
          <w:p w14:paraId="2C557732">
            <w:pPr>
              <w:pStyle w:val="10"/>
              <w:widowControl w:val="0"/>
              <w:bidi w:val="0"/>
              <w:spacing w:before="62" w:line="189" w:lineRule="auto"/>
              <w:ind w:left="215"/>
              <w:jc w:val="both"/>
              <w:rPr>
                <w:rStyle w:val="4"/>
                <w:rFonts w:hint="eastAsia" w:ascii="宋体" w:hAnsi="宋体" w:eastAsia="宋体" w:cs="宋体"/>
                <w:kern w:val="2"/>
                <w:sz w:val="21"/>
                <w:szCs w:val="21"/>
                <w:highlight w:val="white"/>
                <w:lang w:val="en-US" w:eastAsia="zh-CN" w:bidi="ar-SA"/>
              </w:rPr>
            </w:pPr>
          </w:p>
        </w:tc>
      </w:tr>
      <w:tr w14:paraId="6EF96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7323" w:type="dxa"/>
            <w:gridSpan w:val="3"/>
            <w:noWrap w:val="0"/>
            <w:vAlign w:val="top"/>
          </w:tcPr>
          <w:p w14:paraId="0A79E793">
            <w:pPr>
              <w:pStyle w:val="10"/>
              <w:widowControl w:val="0"/>
              <w:bidi w:val="0"/>
              <w:spacing w:before="77" w:line="228" w:lineRule="auto"/>
              <w:ind w:left="3860"/>
              <w:jc w:val="both"/>
              <w:rPr>
                <w:rStyle w:val="4"/>
                <w:rFonts w:hint="eastAsia" w:ascii="宋体" w:hAnsi="宋体" w:eastAsia="宋体" w:cs="宋体"/>
                <w:kern w:val="2"/>
                <w:sz w:val="21"/>
                <w:szCs w:val="21"/>
                <w:highlight w:val="white"/>
                <w:lang w:val="en-US" w:eastAsia="zh-CN" w:bidi="ar-SA"/>
              </w:rPr>
            </w:pPr>
            <w:r>
              <w:rPr>
                <w:rStyle w:val="4"/>
                <w:rFonts w:hint="eastAsia" w:ascii="宋体" w:hAnsi="宋体" w:eastAsia="宋体" w:cs="宋体"/>
                <w:kern w:val="2"/>
                <w:sz w:val="21"/>
                <w:szCs w:val="21"/>
                <w:highlight w:val="white"/>
                <w:lang w:val="en-US" w:eastAsia="zh-CN" w:bidi="ar-SA"/>
              </w:rPr>
              <w:t>满分</w:t>
            </w:r>
          </w:p>
        </w:tc>
        <w:tc>
          <w:tcPr>
            <w:tcW w:w="990" w:type="dxa"/>
            <w:noWrap w:val="0"/>
            <w:vAlign w:val="top"/>
          </w:tcPr>
          <w:p w14:paraId="53CBB3D2">
            <w:pPr>
              <w:pStyle w:val="10"/>
              <w:widowControl w:val="0"/>
              <w:bidi w:val="0"/>
              <w:spacing w:before="108" w:line="190" w:lineRule="auto"/>
              <w:ind w:left="177"/>
              <w:jc w:val="both"/>
              <w:rPr>
                <w:rStyle w:val="4"/>
                <w:rFonts w:hint="eastAsia" w:ascii="宋体" w:hAnsi="宋体" w:eastAsia="宋体" w:cs="宋体"/>
                <w:kern w:val="2"/>
                <w:sz w:val="21"/>
                <w:szCs w:val="21"/>
                <w:highlight w:val="white"/>
                <w:lang w:val="en-US" w:eastAsia="zh-CN" w:bidi="ar-SA"/>
              </w:rPr>
            </w:pPr>
          </w:p>
        </w:tc>
      </w:tr>
    </w:tbl>
    <w:p w14:paraId="666385B1">
      <w:pPr>
        <w:pStyle w:val="15"/>
        <w:spacing w:before="201" w:line="345" w:lineRule="auto"/>
        <w:ind w:firstLine="240" w:firstLineChars="100"/>
        <w:rPr>
          <w:rFonts w:hint="eastAsia" w:ascii="宋体" w:hAnsi="宋体" w:eastAsia="宋体" w:cs="宋体"/>
          <w:b w:val="0"/>
          <w:bCs/>
          <w:kern w:val="2"/>
          <w:sz w:val="24"/>
          <w:szCs w:val="22"/>
          <w:lang w:val="en-US" w:eastAsia="zh-CN" w:bidi="ar-SA"/>
        </w:rPr>
      </w:pPr>
      <w:r>
        <w:rPr>
          <w:rFonts w:hint="eastAsia" w:ascii="宋体" w:hAnsi="宋体" w:eastAsia="宋体" w:cs="宋体"/>
          <w:b w:val="0"/>
          <w:bCs/>
          <w:kern w:val="2"/>
          <w:sz w:val="24"/>
          <w:szCs w:val="22"/>
          <w:lang w:val="en-US" w:eastAsia="zh-CN" w:bidi="ar-SA"/>
        </w:rPr>
        <w:t>附件2.服务考核记录单</w:t>
      </w:r>
    </w:p>
    <w:tbl>
      <w:tblPr>
        <w:tblStyle w:val="2"/>
        <w:tblpPr w:leftFromText="180" w:rightFromText="180" w:vertAnchor="text" w:horzAnchor="page" w:tblpX="1571" w:tblpY="7"/>
        <w:tblOverlap w:val="never"/>
        <w:tblW w:w="832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63"/>
        <w:gridCol w:w="2437"/>
        <w:gridCol w:w="2439"/>
        <w:gridCol w:w="1082"/>
      </w:tblGrid>
      <w:tr w14:paraId="1E726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2363" w:type="dxa"/>
            <w:noWrap w:val="0"/>
            <w:vAlign w:val="top"/>
          </w:tcPr>
          <w:p w14:paraId="5220F984">
            <w:pPr>
              <w:pStyle w:val="12"/>
              <w:spacing w:before="101" w:line="226" w:lineRule="auto"/>
              <w:rPr>
                <w:rFonts w:hint="eastAsia" w:ascii="宋体" w:hAnsi="宋体" w:eastAsia="宋体" w:cs="宋体"/>
                <w:sz w:val="21"/>
                <w:szCs w:val="21"/>
              </w:rPr>
            </w:pPr>
            <w:r>
              <w:rPr>
                <w:rFonts w:hint="eastAsia" w:ascii="宋体" w:hAnsi="宋体" w:eastAsia="宋体" w:cs="宋体"/>
                <w:sz w:val="21"/>
                <w:szCs w:val="21"/>
              </w:rPr>
              <w:t>业主单位</w:t>
            </w:r>
          </w:p>
        </w:tc>
        <w:tc>
          <w:tcPr>
            <w:tcW w:w="2437" w:type="dxa"/>
            <w:noWrap w:val="0"/>
            <w:vAlign w:val="top"/>
          </w:tcPr>
          <w:p w14:paraId="0FCC1DD4">
            <w:pPr>
              <w:pStyle w:val="12"/>
              <w:rPr>
                <w:rFonts w:hint="eastAsia" w:ascii="宋体" w:hAnsi="宋体" w:eastAsia="宋体" w:cs="宋体"/>
                <w:sz w:val="21"/>
                <w:szCs w:val="21"/>
              </w:rPr>
            </w:pPr>
          </w:p>
        </w:tc>
        <w:tc>
          <w:tcPr>
            <w:tcW w:w="2439" w:type="dxa"/>
            <w:noWrap w:val="0"/>
            <w:vAlign w:val="top"/>
          </w:tcPr>
          <w:p w14:paraId="3A160232">
            <w:pPr>
              <w:pStyle w:val="12"/>
              <w:spacing w:before="101" w:line="226" w:lineRule="auto"/>
              <w:rPr>
                <w:rFonts w:hint="eastAsia" w:ascii="宋体" w:hAnsi="宋体" w:eastAsia="宋体" w:cs="宋体"/>
                <w:sz w:val="21"/>
                <w:szCs w:val="21"/>
              </w:rPr>
            </w:pPr>
            <w:r>
              <w:rPr>
                <w:rFonts w:hint="eastAsia" w:ascii="宋体" w:hAnsi="宋体" w:eastAsia="宋体" w:cs="宋体"/>
                <w:sz w:val="21"/>
                <w:szCs w:val="21"/>
              </w:rPr>
              <w:t>被考核单位</w:t>
            </w:r>
          </w:p>
        </w:tc>
        <w:tc>
          <w:tcPr>
            <w:tcW w:w="1082" w:type="dxa"/>
            <w:noWrap w:val="0"/>
            <w:vAlign w:val="top"/>
          </w:tcPr>
          <w:p w14:paraId="117B28DB">
            <w:pPr>
              <w:pStyle w:val="12"/>
              <w:rPr>
                <w:rFonts w:hint="eastAsia" w:ascii="宋体" w:hAnsi="宋体" w:eastAsia="宋体" w:cs="宋体"/>
                <w:sz w:val="21"/>
                <w:szCs w:val="21"/>
              </w:rPr>
            </w:pPr>
          </w:p>
        </w:tc>
      </w:tr>
      <w:tr w14:paraId="67DB9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1" w:hRule="atLeast"/>
        </w:trPr>
        <w:tc>
          <w:tcPr>
            <w:tcW w:w="2363" w:type="dxa"/>
            <w:noWrap w:val="0"/>
            <w:vAlign w:val="top"/>
          </w:tcPr>
          <w:p w14:paraId="09CA3A19">
            <w:pPr>
              <w:pStyle w:val="12"/>
              <w:spacing w:before="101" w:line="228" w:lineRule="auto"/>
              <w:rPr>
                <w:rFonts w:hint="eastAsia" w:ascii="宋体" w:hAnsi="宋体" w:eastAsia="宋体" w:cs="宋体"/>
                <w:sz w:val="21"/>
                <w:szCs w:val="21"/>
              </w:rPr>
            </w:pPr>
            <w:r>
              <w:rPr>
                <w:rFonts w:hint="eastAsia" w:ascii="宋体" w:hAnsi="宋体" w:eastAsia="宋体" w:cs="宋体"/>
                <w:sz w:val="21"/>
                <w:szCs w:val="21"/>
              </w:rPr>
              <w:t>记录内容：</w:t>
            </w:r>
          </w:p>
        </w:tc>
        <w:tc>
          <w:tcPr>
            <w:tcW w:w="5958" w:type="dxa"/>
            <w:gridSpan w:val="3"/>
            <w:noWrap w:val="0"/>
            <w:vAlign w:val="top"/>
          </w:tcPr>
          <w:p w14:paraId="247FD433">
            <w:pPr>
              <w:pStyle w:val="12"/>
              <w:rPr>
                <w:rFonts w:hint="eastAsia" w:ascii="宋体" w:hAnsi="宋体" w:eastAsia="宋体" w:cs="宋体"/>
                <w:sz w:val="21"/>
                <w:szCs w:val="21"/>
              </w:rPr>
            </w:pPr>
          </w:p>
        </w:tc>
      </w:tr>
      <w:tr w14:paraId="1056C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8" w:hRule="atLeast"/>
        </w:trPr>
        <w:tc>
          <w:tcPr>
            <w:tcW w:w="2363" w:type="dxa"/>
            <w:noWrap w:val="0"/>
            <w:vAlign w:val="top"/>
          </w:tcPr>
          <w:p w14:paraId="716E7F42">
            <w:pPr>
              <w:pStyle w:val="12"/>
              <w:spacing w:before="100" w:line="228" w:lineRule="auto"/>
              <w:rPr>
                <w:rFonts w:hint="eastAsia" w:ascii="宋体" w:hAnsi="宋体" w:eastAsia="宋体" w:cs="宋体"/>
                <w:sz w:val="21"/>
                <w:szCs w:val="21"/>
              </w:rPr>
            </w:pPr>
            <w:r>
              <w:rPr>
                <w:rFonts w:hint="eastAsia" w:ascii="宋体" w:hAnsi="宋体" w:eastAsia="宋体" w:cs="宋体"/>
                <w:sz w:val="21"/>
                <w:szCs w:val="21"/>
              </w:rPr>
              <w:t>扣分情况</w:t>
            </w:r>
          </w:p>
        </w:tc>
        <w:tc>
          <w:tcPr>
            <w:tcW w:w="5958" w:type="dxa"/>
            <w:gridSpan w:val="3"/>
            <w:noWrap w:val="0"/>
            <w:vAlign w:val="top"/>
          </w:tcPr>
          <w:p w14:paraId="3CA2C883">
            <w:pPr>
              <w:pStyle w:val="12"/>
              <w:rPr>
                <w:rFonts w:hint="eastAsia" w:ascii="宋体" w:hAnsi="宋体" w:eastAsia="宋体" w:cs="宋体"/>
                <w:sz w:val="21"/>
                <w:szCs w:val="21"/>
              </w:rPr>
            </w:pPr>
          </w:p>
        </w:tc>
      </w:tr>
      <w:tr w14:paraId="1D6A66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0" w:hRule="atLeast"/>
        </w:trPr>
        <w:tc>
          <w:tcPr>
            <w:tcW w:w="2363" w:type="dxa"/>
            <w:noWrap w:val="0"/>
            <w:vAlign w:val="top"/>
          </w:tcPr>
          <w:p w14:paraId="0C3DF6C7">
            <w:pPr>
              <w:pStyle w:val="12"/>
              <w:spacing w:before="101" w:line="624" w:lineRule="exact"/>
              <w:rPr>
                <w:rFonts w:hint="eastAsia" w:ascii="宋体" w:hAnsi="宋体" w:eastAsia="宋体" w:cs="宋体"/>
                <w:sz w:val="21"/>
                <w:szCs w:val="21"/>
              </w:rPr>
            </w:pPr>
            <w:r>
              <w:rPr>
                <w:rFonts w:hint="eastAsia" w:ascii="宋体" w:hAnsi="宋体" w:eastAsia="宋体" w:cs="宋体"/>
                <w:sz w:val="21"/>
                <w:szCs w:val="21"/>
              </w:rPr>
              <w:t>被考核单位确认</w:t>
            </w:r>
          </w:p>
        </w:tc>
        <w:tc>
          <w:tcPr>
            <w:tcW w:w="5958" w:type="dxa"/>
            <w:gridSpan w:val="3"/>
            <w:noWrap w:val="0"/>
            <w:vAlign w:val="top"/>
          </w:tcPr>
          <w:p w14:paraId="71478C62">
            <w:pPr>
              <w:pStyle w:val="12"/>
              <w:rPr>
                <w:rFonts w:hint="eastAsia" w:ascii="宋体" w:hAnsi="宋体" w:eastAsia="宋体" w:cs="宋体"/>
                <w:sz w:val="21"/>
                <w:szCs w:val="21"/>
              </w:rPr>
            </w:pPr>
          </w:p>
        </w:tc>
      </w:tr>
    </w:tbl>
    <w:p w14:paraId="66210FFB">
      <w:pPr>
        <w:pStyle w:val="12"/>
        <w:spacing w:line="87" w:lineRule="auto"/>
        <w:rPr>
          <w:rFonts w:ascii="Arial"/>
          <w:sz w:val="2"/>
        </w:rPr>
      </w:pPr>
    </w:p>
    <w:p w14:paraId="0023227B">
      <w:pPr>
        <w:pStyle w:val="12"/>
        <w:spacing w:line="360" w:lineRule="auto"/>
        <w:ind w:firstLine="482" w:firstLineChars="200"/>
        <w:jc w:val="left"/>
        <w:rPr>
          <w:rFonts w:hint="eastAsia" w:ascii="宋体" w:hAnsi="宋体" w:eastAsia="宋体" w:cs="宋体"/>
          <w:b/>
          <w:bCs w:val="0"/>
          <w:kern w:val="2"/>
          <w:sz w:val="24"/>
          <w:szCs w:val="22"/>
          <w:lang w:val="en-US" w:eastAsia="zh-CN" w:bidi="ar-SA"/>
        </w:rPr>
      </w:pPr>
    </w:p>
    <w:p w14:paraId="0FC0A48B">
      <w:pPr>
        <w:pStyle w:val="12"/>
        <w:spacing w:line="360" w:lineRule="auto"/>
        <w:ind w:firstLine="482" w:firstLineChars="200"/>
        <w:jc w:val="left"/>
        <w:rPr>
          <w:rFonts w:hint="eastAsia" w:ascii="宋体" w:hAnsi="宋体" w:eastAsia="宋体" w:cs="宋体"/>
          <w:b/>
          <w:bCs w:val="0"/>
          <w:kern w:val="2"/>
          <w:sz w:val="24"/>
          <w:szCs w:val="22"/>
          <w:lang w:val="en-US" w:eastAsia="zh-CN" w:bidi="ar-SA"/>
        </w:rPr>
      </w:pPr>
      <w:r>
        <w:rPr>
          <w:rFonts w:hint="eastAsia" w:ascii="宋体" w:hAnsi="宋体" w:eastAsia="宋体" w:cs="宋体"/>
          <w:b/>
          <w:bCs w:val="0"/>
          <w:kern w:val="2"/>
          <w:sz w:val="24"/>
          <w:szCs w:val="22"/>
          <w:lang w:val="en-US" w:eastAsia="zh-CN" w:bidi="ar-SA"/>
        </w:rPr>
        <w:t>四、服务期限及服务地点</w:t>
      </w:r>
    </w:p>
    <w:p w14:paraId="00720150">
      <w:pPr>
        <w:pStyle w:val="12"/>
        <w:spacing w:line="360" w:lineRule="auto"/>
        <w:ind w:firstLine="480" w:firstLineChars="200"/>
        <w:jc w:val="left"/>
        <w:rPr>
          <w:rFonts w:hint="eastAsia" w:ascii="宋体" w:hAnsi="宋体" w:eastAsia="宋体" w:cs="宋体"/>
          <w:b w:val="0"/>
          <w:bCs/>
          <w:kern w:val="2"/>
          <w:sz w:val="24"/>
          <w:szCs w:val="22"/>
          <w:lang w:val="en-US" w:eastAsia="zh-CN" w:bidi="ar-SA"/>
        </w:rPr>
      </w:pPr>
      <w:r>
        <w:rPr>
          <w:rFonts w:hint="eastAsia" w:ascii="宋体" w:hAnsi="宋体" w:eastAsia="宋体" w:cs="宋体"/>
          <w:b w:val="0"/>
          <w:bCs/>
          <w:kern w:val="2"/>
          <w:sz w:val="24"/>
          <w:szCs w:val="22"/>
          <w:lang w:val="en-US" w:eastAsia="zh-CN" w:bidi="ar-SA"/>
        </w:rPr>
        <w:t>(一)服务期：两年，自合同签订之日起至项目完成。</w:t>
      </w:r>
    </w:p>
    <w:p w14:paraId="72EAD667">
      <w:pPr>
        <w:pStyle w:val="12"/>
        <w:spacing w:line="360" w:lineRule="auto"/>
        <w:ind w:firstLine="480" w:firstLineChars="200"/>
        <w:jc w:val="left"/>
        <w:rPr>
          <w:rFonts w:hint="eastAsia" w:ascii="宋体" w:hAnsi="宋体" w:eastAsia="宋体" w:cs="宋体"/>
          <w:b w:val="0"/>
          <w:bCs/>
          <w:kern w:val="2"/>
          <w:sz w:val="24"/>
          <w:szCs w:val="22"/>
          <w:lang w:val="en-US" w:eastAsia="zh-CN" w:bidi="ar-SA"/>
        </w:rPr>
      </w:pPr>
      <w:r>
        <w:rPr>
          <w:rFonts w:hint="eastAsia" w:ascii="宋体" w:hAnsi="宋体" w:eastAsia="宋体" w:cs="宋体"/>
          <w:b w:val="0"/>
          <w:bCs/>
          <w:kern w:val="2"/>
          <w:sz w:val="24"/>
          <w:szCs w:val="22"/>
          <w:lang w:val="en-US" w:eastAsia="zh-CN" w:bidi="ar-SA"/>
        </w:rPr>
        <w:t>(二)服务地点：根据采购人指定地点。</w:t>
      </w:r>
    </w:p>
    <w:p w14:paraId="29F88A60">
      <w:pPr>
        <w:pStyle w:val="12"/>
        <w:spacing w:line="360" w:lineRule="auto"/>
        <w:ind w:firstLine="482" w:firstLineChars="200"/>
        <w:jc w:val="left"/>
        <w:rPr>
          <w:rFonts w:hint="eastAsia" w:ascii="宋体" w:hAnsi="宋体" w:eastAsia="宋体" w:cs="宋体"/>
          <w:b/>
          <w:bCs w:val="0"/>
          <w:kern w:val="2"/>
          <w:sz w:val="24"/>
          <w:szCs w:val="22"/>
          <w:lang w:val="en-US" w:eastAsia="zh-CN" w:bidi="ar-SA"/>
        </w:rPr>
      </w:pPr>
      <w:r>
        <w:rPr>
          <w:rFonts w:hint="eastAsia" w:ascii="宋体" w:hAnsi="宋体" w:eastAsia="宋体" w:cs="宋体"/>
          <w:b/>
          <w:bCs w:val="0"/>
          <w:kern w:val="2"/>
          <w:sz w:val="24"/>
          <w:szCs w:val="22"/>
          <w:lang w:val="en-US" w:eastAsia="zh-CN" w:bidi="ar-SA"/>
        </w:rPr>
        <w:t>五、项目方案</w:t>
      </w:r>
    </w:p>
    <w:p w14:paraId="4DDB6681">
      <w:pPr>
        <w:pStyle w:val="12"/>
        <w:spacing w:line="360" w:lineRule="auto"/>
        <w:ind w:firstLine="480" w:firstLineChars="200"/>
        <w:jc w:val="left"/>
        <w:rPr>
          <w:rFonts w:hint="eastAsia" w:ascii="宋体" w:hAnsi="宋体" w:eastAsia="宋体" w:cs="宋体"/>
          <w:b w:val="0"/>
          <w:bCs/>
          <w:kern w:val="2"/>
          <w:sz w:val="24"/>
          <w:szCs w:val="22"/>
          <w:lang w:val="en-US" w:eastAsia="zh-CN" w:bidi="ar-SA"/>
        </w:rPr>
      </w:pPr>
      <w:r>
        <w:rPr>
          <w:rFonts w:hint="eastAsia" w:ascii="宋体" w:hAnsi="宋体" w:eastAsia="宋体" w:cs="宋体"/>
          <w:b w:val="0"/>
          <w:bCs/>
          <w:kern w:val="2"/>
          <w:sz w:val="24"/>
          <w:szCs w:val="22"/>
          <w:lang w:val="en-US" w:eastAsia="zh-CN" w:bidi="ar-SA"/>
        </w:rPr>
        <w:t>(一)运维方案</w:t>
      </w:r>
    </w:p>
    <w:p w14:paraId="7D016F08">
      <w:pPr>
        <w:pStyle w:val="12"/>
        <w:spacing w:line="360" w:lineRule="auto"/>
        <w:ind w:firstLine="480" w:firstLineChars="200"/>
        <w:jc w:val="left"/>
        <w:rPr>
          <w:rFonts w:hint="eastAsia" w:ascii="宋体" w:hAnsi="宋体" w:eastAsia="宋体" w:cs="宋体"/>
          <w:b w:val="0"/>
          <w:bCs/>
          <w:kern w:val="2"/>
          <w:sz w:val="24"/>
          <w:szCs w:val="22"/>
          <w:lang w:val="en-US" w:eastAsia="zh-CN" w:bidi="ar-SA"/>
        </w:rPr>
      </w:pPr>
      <w:r>
        <w:rPr>
          <w:rFonts w:hint="eastAsia" w:ascii="宋体" w:hAnsi="宋体" w:eastAsia="宋体" w:cs="宋体"/>
          <w:b w:val="0"/>
          <w:bCs/>
          <w:kern w:val="2"/>
          <w:sz w:val="24"/>
          <w:szCs w:val="22"/>
          <w:lang w:val="en-US" w:eastAsia="zh-CN" w:bidi="ar-SA"/>
        </w:rPr>
        <w:t>1.根据项目要求提供完善的运维服务，要有完整的运维内容、详尽的现场记录；</w:t>
      </w:r>
    </w:p>
    <w:p w14:paraId="42B1ADC3">
      <w:pPr>
        <w:pStyle w:val="12"/>
        <w:spacing w:line="360" w:lineRule="auto"/>
        <w:ind w:firstLine="480" w:firstLineChars="200"/>
        <w:jc w:val="left"/>
        <w:rPr>
          <w:rFonts w:hint="eastAsia" w:ascii="宋体" w:hAnsi="宋体" w:eastAsia="宋体" w:cs="宋体"/>
          <w:b w:val="0"/>
          <w:bCs/>
          <w:kern w:val="2"/>
          <w:sz w:val="24"/>
          <w:szCs w:val="22"/>
          <w:lang w:val="en-US" w:eastAsia="zh-CN" w:bidi="ar-SA"/>
        </w:rPr>
      </w:pPr>
      <w:r>
        <w:rPr>
          <w:rFonts w:hint="eastAsia" w:ascii="宋体" w:hAnsi="宋体" w:eastAsia="宋体" w:cs="宋体"/>
          <w:b w:val="0"/>
          <w:bCs/>
          <w:kern w:val="2"/>
          <w:sz w:val="24"/>
          <w:szCs w:val="22"/>
          <w:lang w:val="en-US" w:eastAsia="zh-CN" w:bidi="ar-SA"/>
        </w:rPr>
        <w:t>2.根据项目要求提供运维制度方案，要有完整的人员管理制度、日常工作制度、应急制度等制度。</w:t>
      </w:r>
    </w:p>
    <w:p w14:paraId="092E195C">
      <w:pPr>
        <w:pStyle w:val="12"/>
        <w:spacing w:line="360" w:lineRule="auto"/>
        <w:ind w:firstLine="480" w:firstLineChars="200"/>
        <w:jc w:val="left"/>
        <w:rPr>
          <w:rFonts w:hint="eastAsia" w:ascii="宋体" w:hAnsi="宋体" w:eastAsia="宋体" w:cs="宋体"/>
          <w:b w:val="0"/>
          <w:bCs/>
          <w:kern w:val="2"/>
          <w:sz w:val="24"/>
          <w:szCs w:val="22"/>
          <w:lang w:val="en-US" w:eastAsia="zh-CN" w:bidi="ar-SA"/>
        </w:rPr>
      </w:pPr>
      <w:r>
        <w:rPr>
          <w:rFonts w:hint="eastAsia" w:ascii="宋体" w:hAnsi="宋体" w:eastAsia="宋体" w:cs="宋体"/>
          <w:b w:val="0"/>
          <w:bCs/>
          <w:kern w:val="2"/>
          <w:sz w:val="24"/>
          <w:szCs w:val="22"/>
          <w:lang w:val="en-US" w:eastAsia="zh-CN" w:bidi="ar-SA"/>
        </w:rPr>
        <w:t>3.根据项目要求提供园区环境质量初步分析，重点企业环保基础情况分析、特征因子分析。</w:t>
      </w:r>
    </w:p>
    <w:p w14:paraId="6CAD9DC1">
      <w:pPr>
        <w:pStyle w:val="12"/>
        <w:spacing w:line="360" w:lineRule="auto"/>
        <w:ind w:firstLine="480" w:firstLineChars="200"/>
        <w:jc w:val="left"/>
        <w:rPr>
          <w:rFonts w:hint="eastAsia" w:ascii="宋体" w:hAnsi="宋体" w:eastAsia="宋体" w:cs="宋体"/>
          <w:b w:val="0"/>
          <w:bCs/>
          <w:kern w:val="2"/>
          <w:sz w:val="24"/>
          <w:szCs w:val="22"/>
          <w:lang w:val="en-US" w:eastAsia="zh-CN" w:bidi="ar-SA"/>
        </w:rPr>
      </w:pPr>
      <w:r>
        <w:rPr>
          <w:rFonts w:hint="eastAsia" w:ascii="宋体" w:hAnsi="宋体" w:eastAsia="宋体" w:cs="宋体"/>
          <w:b w:val="0"/>
          <w:bCs/>
          <w:kern w:val="2"/>
          <w:sz w:val="24"/>
          <w:szCs w:val="22"/>
          <w:lang w:val="en-US" w:eastAsia="zh-CN" w:bidi="ar-SA"/>
        </w:rPr>
        <w:t>4.根据项目要求建立完善的质量保证和质量控制体系，制定相应质控措施。</w:t>
      </w:r>
    </w:p>
    <w:p w14:paraId="52BA0C80">
      <w:pPr>
        <w:pStyle w:val="12"/>
        <w:spacing w:line="360" w:lineRule="auto"/>
        <w:ind w:firstLine="480" w:firstLineChars="200"/>
        <w:jc w:val="left"/>
        <w:rPr>
          <w:rFonts w:hint="eastAsia" w:ascii="宋体" w:hAnsi="宋体" w:eastAsia="宋体" w:cs="宋体"/>
          <w:b w:val="0"/>
          <w:bCs/>
          <w:kern w:val="2"/>
          <w:sz w:val="24"/>
          <w:szCs w:val="22"/>
          <w:lang w:val="en-US" w:eastAsia="zh-CN" w:bidi="ar-SA"/>
        </w:rPr>
      </w:pPr>
      <w:r>
        <w:rPr>
          <w:rFonts w:hint="eastAsia" w:ascii="宋体" w:hAnsi="宋体" w:eastAsia="宋体" w:cs="宋体"/>
          <w:b w:val="0"/>
          <w:bCs/>
          <w:kern w:val="2"/>
          <w:sz w:val="24"/>
          <w:szCs w:val="22"/>
          <w:lang w:val="en-US" w:eastAsia="zh-CN" w:bidi="ar-SA"/>
        </w:rPr>
        <w:t>5.根据项目要求提供应急措施要求。</w:t>
      </w:r>
    </w:p>
    <w:p w14:paraId="1097C63A">
      <w:pPr>
        <w:pStyle w:val="12"/>
        <w:spacing w:line="360" w:lineRule="auto"/>
        <w:ind w:firstLine="480" w:firstLineChars="200"/>
        <w:jc w:val="left"/>
        <w:rPr>
          <w:rFonts w:hint="eastAsia" w:ascii="宋体" w:hAnsi="宋体" w:eastAsia="宋体" w:cs="宋体"/>
          <w:b w:val="0"/>
          <w:bCs/>
          <w:kern w:val="2"/>
          <w:sz w:val="24"/>
          <w:szCs w:val="22"/>
          <w:lang w:val="en-US" w:eastAsia="zh-CN" w:bidi="ar-SA"/>
        </w:rPr>
      </w:pPr>
      <w:r>
        <w:rPr>
          <w:rFonts w:hint="eastAsia" w:ascii="宋体" w:hAnsi="宋体" w:eastAsia="宋体" w:cs="宋体"/>
          <w:b w:val="0"/>
          <w:bCs/>
          <w:kern w:val="2"/>
          <w:sz w:val="24"/>
          <w:szCs w:val="22"/>
          <w:lang w:val="en-US" w:eastAsia="zh-CN" w:bidi="ar-SA"/>
        </w:rPr>
        <w:t>(1)突发污染事故要求</w:t>
      </w:r>
    </w:p>
    <w:p w14:paraId="7739524B">
      <w:pPr>
        <w:pStyle w:val="12"/>
        <w:spacing w:line="360" w:lineRule="auto"/>
        <w:ind w:firstLine="480" w:firstLineChars="200"/>
        <w:jc w:val="left"/>
        <w:rPr>
          <w:rFonts w:hint="eastAsia" w:ascii="宋体" w:hAnsi="宋体" w:eastAsia="宋体" w:cs="宋体"/>
          <w:b w:val="0"/>
          <w:bCs/>
          <w:kern w:val="2"/>
          <w:sz w:val="24"/>
          <w:szCs w:val="22"/>
          <w:lang w:val="en-US" w:eastAsia="zh-CN" w:bidi="ar-SA"/>
        </w:rPr>
      </w:pPr>
      <w:r>
        <w:rPr>
          <w:rFonts w:hint="eastAsia" w:ascii="宋体" w:hAnsi="宋体" w:eastAsia="宋体" w:cs="宋体"/>
          <w:b w:val="0"/>
          <w:bCs/>
          <w:kern w:val="2"/>
          <w:sz w:val="24"/>
          <w:szCs w:val="22"/>
          <w:lang w:val="en-US" w:eastAsia="zh-CN" w:bidi="ar-SA"/>
        </w:rPr>
        <w:t>当监测数据发现异常或发现发生污染事故时，须4小时内报告业主，并保证系统仪器正常运行，监测数据准确，传输畅通。</w:t>
      </w:r>
    </w:p>
    <w:p w14:paraId="3D012E61">
      <w:pPr>
        <w:pStyle w:val="12"/>
        <w:spacing w:line="360" w:lineRule="auto"/>
        <w:ind w:firstLine="480" w:firstLineChars="200"/>
        <w:jc w:val="left"/>
        <w:rPr>
          <w:rFonts w:hint="eastAsia" w:ascii="宋体" w:hAnsi="宋体" w:eastAsia="宋体" w:cs="宋体"/>
          <w:b w:val="0"/>
          <w:bCs/>
          <w:kern w:val="2"/>
          <w:sz w:val="24"/>
          <w:szCs w:val="22"/>
          <w:lang w:val="en-US" w:eastAsia="zh-CN" w:bidi="ar-SA"/>
        </w:rPr>
      </w:pPr>
      <w:r>
        <w:rPr>
          <w:rFonts w:hint="eastAsia" w:ascii="宋体" w:hAnsi="宋体" w:eastAsia="宋体" w:cs="宋体"/>
          <w:b w:val="0"/>
          <w:bCs/>
          <w:kern w:val="2"/>
          <w:sz w:val="24"/>
          <w:szCs w:val="22"/>
          <w:lang w:val="en-US" w:eastAsia="zh-CN" w:bidi="ar-SA"/>
        </w:rPr>
        <w:t>(2)系统仪器故障</w:t>
      </w:r>
    </w:p>
    <w:p w14:paraId="4C372D8C">
      <w:pPr>
        <w:pStyle w:val="12"/>
        <w:spacing w:line="360" w:lineRule="auto"/>
        <w:ind w:firstLine="480" w:firstLineChars="200"/>
        <w:jc w:val="left"/>
        <w:rPr>
          <w:rFonts w:hint="eastAsia" w:ascii="宋体" w:hAnsi="宋体" w:eastAsia="宋体" w:cs="宋体"/>
          <w:b w:val="0"/>
          <w:bCs/>
          <w:kern w:val="2"/>
          <w:sz w:val="24"/>
          <w:szCs w:val="22"/>
          <w:lang w:val="en-US" w:eastAsia="zh-CN" w:bidi="ar-SA"/>
        </w:rPr>
      </w:pPr>
      <w:r>
        <w:rPr>
          <w:rFonts w:hint="eastAsia" w:ascii="宋体" w:hAnsi="宋体" w:eastAsia="宋体" w:cs="宋体"/>
          <w:b w:val="0"/>
          <w:bCs/>
          <w:kern w:val="2"/>
          <w:sz w:val="24"/>
          <w:szCs w:val="22"/>
          <w:lang w:val="en-US" w:eastAsia="zh-CN" w:bidi="ar-SA"/>
        </w:rPr>
        <w:t>当系统仪器出现故障(包括停运)时，保证在2小时内到达现场检修，如24小时内无法排除故障，导致水、气站主要监测指标无法连续监测时，须通过更换备机(从故障时算起48小时内完成)或委托有资质的检测机构进行检测以确保数据的完整性，所需费用由运维单位负责。并及时用电话或书面形式报告业主，协商处理方案。</w:t>
      </w:r>
    </w:p>
    <w:p w14:paraId="0633DFA3">
      <w:pPr>
        <w:pStyle w:val="12"/>
        <w:spacing w:line="500" w:lineRule="exact"/>
        <w:ind w:firstLine="480" w:firstLineChars="200"/>
        <w:jc w:val="left"/>
        <w:rPr>
          <w:rFonts w:hint="eastAsia" w:ascii="宋体" w:hAnsi="宋体" w:cs="宋体"/>
          <w:b w:val="0"/>
          <w:bCs/>
          <w:kern w:val="2"/>
          <w:sz w:val="24"/>
          <w:szCs w:val="22"/>
          <w:lang w:val="zh-CN" w:eastAsia="zh-CN" w:bidi="ar-SA"/>
        </w:rPr>
      </w:pPr>
      <w:r>
        <w:rPr>
          <w:rFonts w:hint="eastAsia" w:ascii="宋体" w:hAnsi="宋体" w:cs="宋体"/>
          <w:b w:val="0"/>
          <w:bCs/>
          <w:kern w:val="2"/>
          <w:sz w:val="24"/>
          <w:szCs w:val="22"/>
          <w:lang w:val="en-US" w:eastAsia="zh-CN" w:bidi="ar-SA"/>
        </w:rPr>
        <w:t>6、</w:t>
      </w:r>
      <w:r>
        <w:rPr>
          <w:rFonts w:hint="eastAsia" w:ascii="宋体" w:hAnsi="宋体" w:cs="宋体"/>
          <w:b w:val="0"/>
          <w:bCs/>
          <w:kern w:val="2"/>
          <w:sz w:val="24"/>
          <w:szCs w:val="22"/>
          <w:lang w:val="zh-CN" w:eastAsia="zh-CN" w:bidi="ar-SA"/>
        </w:rPr>
        <w:t>分析能力</w:t>
      </w:r>
    </w:p>
    <w:p w14:paraId="1A90A381">
      <w:pPr>
        <w:pStyle w:val="12"/>
        <w:spacing w:line="500" w:lineRule="exact"/>
        <w:ind w:firstLine="480" w:firstLineChars="200"/>
        <w:jc w:val="left"/>
        <w:rPr>
          <w:rFonts w:hint="eastAsia" w:ascii="宋体" w:hAnsi="宋体" w:eastAsia="宋体" w:cs="宋体"/>
          <w:b w:val="0"/>
          <w:bCs/>
          <w:kern w:val="2"/>
          <w:sz w:val="24"/>
          <w:szCs w:val="22"/>
          <w:lang w:val="zh-CN" w:eastAsia="zh-CN" w:bidi="ar-SA"/>
        </w:rPr>
      </w:pPr>
      <w:r>
        <w:rPr>
          <w:rFonts w:hint="eastAsia" w:ascii="宋体" w:hAnsi="宋体" w:eastAsia="宋体" w:cs="宋体"/>
          <w:b w:val="0"/>
          <w:bCs/>
          <w:kern w:val="2"/>
          <w:sz w:val="24"/>
          <w:szCs w:val="22"/>
          <w:lang w:val="zh-CN" w:eastAsia="zh-CN" w:bidi="ar-SA"/>
        </w:rPr>
        <w:t>距离宿迁2小时车程内有实验室或者承诺中标后(合同签订后两周内)与第三方实验室签订合作协议且满足本项目的需求</w:t>
      </w:r>
      <w:r>
        <w:rPr>
          <w:rFonts w:hint="eastAsia" w:ascii="宋体" w:hAnsi="宋体" w:cs="宋体"/>
          <w:b w:val="0"/>
          <w:bCs/>
          <w:kern w:val="2"/>
          <w:sz w:val="24"/>
          <w:szCs w:val="22"/>
          <w:lang w:val="zh-CN" w:eastAsia="zh-CN" w:bidi="ar-SA"/>
        </w:rPr>
        <w:t>，</w:t>
      </w:r>
      <w:r>
        <w:rPr>
          <w:rFonts w:hint="eastAsia" w:ascii="宋体" w:hAnsi="宋体" w:eastAsia="宋体" w:cs="宋体"/>
          <w:b w:val="0"/>
          <w:bCs/>
          <w:kern w:val="2"/>
          <w:sz w:val="24"/>
          <w:szCs w:val="22"/>
          <w:lang w:val="zh-CN" w:eastAsia="zh-CN" w:bidi="ar-SA"/>
        </w:rPr>
        <w:t>（自建或第三方实验室必须获得相应资质，具备五参数、高锰酸盐指数、氨氮、总磷、总氮、PM2.5、PM10、H2S、SO2、NO、NO2、NH3、O3、CO、VOCs等），且能在48小时内提供监测报告</w:t>
      </w:r>
      <w:r>
        <w:rPr>
          <w:rFonts w:hint="eastAsia" w:ascii="宋体" w:hAnsi="宋体" w:cs="宋体"/>
          <w:b w:val="0"/>
          <w:bCs/>
          <w:kern w:val="2"/>
          <w:sz w:val="24"/>
          <w:szCs w:val="22"/>
          <w:lang w:val="zh-CN" w:eastAsia="zh-CN" w:bidi="ar-SA"/>
        </w:rPr>
        <w:t>。（提供自建实验室资质证明或与第三方实验室合作协议加第三方实验室资质证明材料扫描件，原件在中标后备查）。</w:t>
      </w:r>
    </w:p>
    <w:p w14:paraId="4906F7B8">
      <w:pPr>
        <w:pStyle w:val="13"/>
        <w:numPr>
          <w:ilvl w:val="0"/>
          <w:numId w:val="0"/>
        </w:numPr>
        <w:spacing w:line="360" w:lineRule="auto"/>
        <w:ind w:left="420" w:leftChars="0"/>
        <w:jc w:val="both"/>
        <w:rPr>
          <w:rFonts w:hint="eastAsia" w:ascii="宋体" w:hAnsi="宋体" w:eastAsia="宋体" w:cs="宋体"/>
          <w:b w:val="0"/>
          <w:bCs/>
          <w:kern w:val="2"/>
          <w:sz w:val="24"/>
          <w:szCs w:val="22"/>
          <w:lang w:val="en-US" w:eastAsia="zh-CN" w:bidi="ar-SA"/>
        </w:rPr>
      </w:pPr>
      <w:r>
        <w:rPr>
          <w:rFonts w:hint="eastAsia" w:ascii="宋体" w:hAnsi="宋体" w:cs="宋体"/>
          <w:b w:val="0"/>
          <w:bCs/>
          <w:kern w:val="2"/>
          <w:sz w:val="24"/>
          <w:szCs w:val="22"/>
          <w:lang w:val="en-US" w:eastAsia="zh-CN" w:bidi="ar-SA"/>
        </w:rPr>
        <w:t>7、</w:t>
      </w:r>
      <w:r>
        <w:rPr>
          <w:rFonts w:hint="eastAsia" w:ascii="宋体" w:hAnsi="宋体" w:eastAsia="宋体" w:cs="宋体"/>
          <w:b w:val="0"/>
          <w:bCs/>
          <w:kern w:val="2"/>
          <w:sz w:val="24"/>
          <w:szCs w:val="22"/>
          <w:lang w:val="en-US" w:eastAsia="zh-CN" w:bidi="ar-SA"/>
        </w:rPr>
        <w:t xml:space="preserve">安全生产  </w:t>
      </w:r>
    </w:p>
    <w:p w14:paraId="160628E4">
      <w:pPr>
        <w:pStyle w:val="13"/>
        <w:numPr>
          <w:ilvl w:val="0"/>
          <w:numId w:val="0"/>
        </w:numPr>
        <w:spacing w:line="360" w:lineRule="auto"/>
        <w:ind w:firstLine="480" w:firstLineChars="200"/>
        <w:jc w:val="both"/>
        <w:rPr>
          <w:rFonts w:hint="default" w:ascii="宋体" w:hAnsi="宋体" w:eastAsia="宋体" w:cs="宋体"/>
          <w:b w:val="0"/>
          <w:bCs/>
          <w:kern w:val="2"/>
          <w:sz w:val="24"/>
          <w:szCs w:val="22"/>
          <w:lang w:val="en-US" w:eastAsia="zh-CN" w:bidi="ar-SA"/>
        </w:rPr>
      </w:pPr>
      <w:r>
        <w:rPr>
          <w:rFonts w:hint="eastAsia" w:ascii="宋体" w:hAnsi="宋体" w:eastAsia="宋体" w:cs="宋体"/>
          <w:b w:val="0"/>
          <w:bCs/>
          <w:kern w:val="2"/>
          <w:sz w:val="24"/>
          <w:szCs w:val="22"/>
          <w:lang w:val="en-US" w:eastAsia="zh-CN" w:bidi="ar-SA"/>
        </w:rPr>
        <w:t>投标人从安全生产角度考虑，需提供详细的安全生产制度，对本项目拟派的所有人员进行安全生产培训。为本项目配备的持证人员须取得低压电工特种作业操作证，需有2名。为本项目配备的持证人员须取得高</w:t>
      </w:r>
      <w:r>
        <w:rPr>
          <w:rFonts w:hint="eastAsia" w:ascii="宋体" w:hAnsi="宋体" w:cs="宋体"/>
          <w:b w:val="0"/>
          <w:bCs/>
          <w:kern w:val="2"/>
          <w:sz w:val="24"/>
          <w:szCs w:val="22"/>
          <w:lang w:val="en-US" w:eastAsia="zh-CN" w:bidi="ar-SA"/>
        </w:rPr>
        <w:t>空</w:t>
      </w:r>
      <w:r>
        <w:rPr>
          <w:rFonts w:hint="eastAsia" w:ascii="宋体" w:hAnsi="宋体" w:eastAsia="宋体" w:cs="宋体"/>
          <w:b w:val="0"/>
          <w:bCs/>
          <w:kern w:val="2"/>
          <w:sz w:val="24"/>
          <w:szCs w:val="22"/>
          <w:lang w:val="en-US" w:eastAsia="zh-CN" w:bidi="ar-SA"/>
        </w:rPr>
        <w:t>作业特种作业操作证，需有2名。注：以上人员须提供2024年8月以来本单位任意1个月为其缴纳的社会保险证明。</w:t>
      </w:r>
    </w:p>
    <w:p w14:paraId="26BA0487">
      <w:pPr>
        <w:pStyle w:val="12"/>
        <w:numPr>
          <w:ilvl w:val="0"/>
          <w:numId w:val="0"/>
        </w:numPr>
        <w:spacing w:line="360" w:lineRule="auto"/>
        <w:ind w:left="420" w:leftChars="0"/>
        <w:jc w:val="left"/>
        <w:rPr>
          <w:rFonts w:hint="eastAsia" w:ascii="宋体" w:hAnsi="宋体" w:eastAsia="宋体" w:cs="宋体"/>
          <w:b w:val="0"/>
          <w:bCs/>
          <w:kern w:val="2"/>
          <w:sz w:val="24"/>
          <w:szCs w:val="22"/>
          <w:lang w:val="zh-CN" w:eastAsia="zh-CN" w:bidi="ar-SA"/>
        </w:rPr>
      </w:pPr>
      <w:r>
        <w:rPr>
          <w:rFonts w:hint="eastAsia" w:ascii="宋体" w:hAnsi="宋体" w:cs="宋体"/>
          <w:b w:val="0"/>
          <w:bCs/>
          <w:kern w:val="2"/>
          <w:sz w:val="24"/>
          <w:szCs w:val="22"/>
          <w:lang w:val="en-US" w:eastAsia="zh-CN" w:bidi="ar-SA"/>
        </w:rPr>
        <w:t>8、</w:t>
      </w:r>
      <w:r>
        <w:rPr>
          <w:rFonts w:hint="eastAsia" w:ascii="宋体" w:hAnsi="宋体" w:eastAsia="宋体" w:cs="宋体"/>
          <w:b w:val="0"/>
          <w:bCs/>
          <w:kern w:val="2"/>
          <w:sz w:val="24"/>
          <w:szCs w:val="22"/>
          <w:lang w:val="zh-CN" w:eastAsia="zh-CN" w:bidi="ar-SA"/>
        </w:rPr>
        <w:t>备件、备机保障</w:t>
      </w:r>
    </w:p>
    <w:p w14:paraId="7CDA669C">
      <w:pPr>
        <w:pStyle w:val="13"/>
        <w:numPr>
          <w:ilvl w:val="0"/>
          <w:numId w:val="0"/>
        </w:numPr>
        <w:spacing w:line="360" w:lineRule="auto"/>
        <w:ind w:firstLine="480" w:firstLineChars="200"/>
        <w:rPr>
          <w:rFonts w:hint="eastAsia" w:ascii="宋体" w:hAnsi="宋体" w:eastAsia="宋体" w:cs="宋体"/>
          <w:b w:val="0"/>
          <w:bCs/>
          <w:kern w:val="2"/>
          <w:sz w:val="24"/>
          <w:szCs w:val="22"/>
          <w:lang w:val="zh-CN" w:eastAsia="zh-CN" w:bidi="ar-SA"/>
        </w:rPr>
      </w:pPr>
      <w:r>
        <w:rPr>
          <w:rFonts w:hint="eastAsia" w:ascii="宋体" w:hAnsi="宋体" w:eastAsia="宋体" w:cs="宋体"/>
          <w:b w:val="0"/>
          <w:bCs/>
          <w:kern w:val="2"/>
          <w:sz w:val="24"/>
          <w:szCs w:val="22"/>
          <w:lang w:val="en-US" w:eastAsia="zh-CN" w:bidi="ar-SA"/>
        </w:rPr>
        <w:t>投标人承诺中标后(合同签订后两周内)建立备件库存放备机和备件，备机要求具有SO2、NO2、CO、PM10、PM2.5、O3六项指标自动监测仪器1套以及五参数、高锰酸盐指数、氨氮、总磷、总氮各1台。</w:t>
      </w:r>
    </w:p>
    <w:p w14:paraId="4813F628">
      <w:pPr>
        <w:pStyle w:val="12"/>
        <w:spacing w:line="360" w:lineRule="auto"/>
        <w:ind w:firstLine="480" w:firstLineChars="200"/>
        <w:jc w:val="left"/>
        <w:rPr>
          <w:rFonts w:hint="eastAsia" w:ascii="宋体" w:hAnsi="宋体" w:eastAsia="宋体" w:cs="宋体"/>
          <w:b w:val="0"/>
          <w:bCs/>
          <w:kern w:val="2"/>
          <w:sz w:val="24"/>
          <w:szCs w:val="22"/>
          <w:lang w:val="zh-CN" w:eastAsia="zh-CN" w:bidi="ar-SA"/>
        </w:rPr>
      </w:pPr>
      <w:r>
        <w:rPr>
          <w:rFonts w:hint="eastAsia" w:ascii="宋体" w:hAnsi="宋体" w:cs="宋体"/>
          <w:b w:val="0"/>
          <w:bCs/>
          <w:kern w:val="2"/>
          <w:sz w:val="24"/>
          <w:szCs w:val="22"/>
          <w:lang w:val="en-US" w:eastAsia="zh-CN" w:bidi="ar-SA"/>
        </w:rPr>
        <w:t>9、</w:t>
      </w:r>
      <w:r>
        <w:rPr>
          <w:rFonts w:hint="eastAsia" w:ascii="宋体" w:hAnsi="宋体" w:eastAsia="宋体" w:cs="宋体"/>
          <w:b w:val="0"/>
          <w:bCs/>
          <w:kern w:val="2"/>
          <w:sz w:val="24"/>
          <w:szCs w:val="22"/>
          <w:lang w:val="zh-CN" w:eastAsia="zh-CN" w:bidi="ar-SA"/>
        </w:rPr>
        <w:t>验收标准及要求</w:t>
      </w:r>
    </w:p>
    <w:p w14:paraId="549524D1">
      <w:pPr>
        <w:snapToGrid w:val="0"/>
        <w:spacing w:before="120" w:after="120" w:line="360" w:lineRule="auto"/>
        <w:ind w:left="479" w:leftChars="228"/>
        <w:rPr>
          <w:rFonts w:cs="Courier New"/>
          <w:sz w:val="24"/>
          <w:szCs w:val="24"/>
        </w:rPr>
      </w:pPr>
      <w:r>
        <w:rPr>
          <w:rFonts w:hint="eastAsia" w:cs="Courier New"/>
          <w:sz w:val="24"/>
          <w:szCs w:val="24"/>
          <w:lang w:val="en-US" w:eastAsia="zh-CN"/>
        </w:rPr>
        <w:t>9</w:t>
      </w:r>
      <w:r>
        <w:rPr>
          <w:rFonts w:hint="eastAsia" w:cs="Courier New"/>
          <w:sz w:val="24"/>
          <w:szCs w:val="24"/>
        </w:rPr>
        <w:t>.1甲方依法组织履约验收工作。</w:t>
      </w:r>
    </w:p>
    <w:p w14:paraId="162E6F80">
      <w:pPr>
        <w:snapToGrid w:val="0"/>
        <w:spacing w:before="120" w:after="120" w:line="360" w:lineRule="auto"/>
        <w:ind w:firstLine="480" w:firstLineChars="200"/>
        <w:rPr>
          <w:rFonts w:cs="Courier New"/>
          <w:sz w:val="24"/>
          <w:szCs w:val="24"/>
        </w:rPr>
      </w:pPr>
      <w:r>
        <w:rPr>
          <w:rFonts w:hint="eastAsia" w:cs="Courier New"/>
          <w:sz w:val="24"/>
          <w:szCs w:val="24"/>
          <w:lang w:val="en-US" w:eastAsia="zh-CN"/>
        </w:rPr>
        <w:t>9</w:t>
      </w:r>
      <w:r>
        <w:rPr>
          <w:rFonts w:hint="eastAsia" w:cs="Courier New"/>
          <w:sz w:val="24"/>
          <w:szCs w:val="24"/>
        </w:rPr>
        <w:t>.2 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14:paraId="2B98EB0A">
      <w:pPr>
        <w:snapToGrid w:val="0"/>
        <w:spacing w:before="120" w:after="120" w:line="360" w:lineRule="auto"/>
        <w:ind w:left="479" w:leftChars="228"/>
        <w:rPr>
          <w:rFonts w:cs="Courier New"/>
          <w:sz w:val="24"/>
          <w:szCs w:val="24"/>
        </w:rPr>
      </w:pPr>
      <w:r>
        <w:rPr>
          <w:rFonts w:hint="eastAsia" w:cs="Courier New"/>
          <w:sz w:val="24"/>
          <w:szCs w:val="24"/>
          <w:lang w:val="en-US" w:eastAsia="zh-CN"/>
        </w:rPr>
        <w:t>9</w:t>
      </w:r>
      <w:r>
        <w:rPr>
          <w:rFonts w:hint="eastAsia" w:cs="Courier New"/>
          <w:sz w:val="24"/>
          <w:szCs w:val="24"/>
        </w:rPr>
        <w:t>.3 对于实际使用人和甲方分离的项目，甲方邀请实际使用人参与验收。</w:t>
      </w:r>
    </w:p>
    <w:p w14:paraId="086E5ED0">
      <w:pPr>
        <w:snapToGrid w:val="0"/>
        <w:spacing w:before="120" w:after="120" w:line="360" w:lineRule="auto"/>
        <w:ind w:firstLine="480" w:firstLineChars="200"/>
        <w:rPr>
          <w:rFonts w:cs="Courier New"/>
          <w:sz w:val="24"/>
          <w:szCs w:val="24"/>
        </w:rPr>
      </w:pPr>
      <w:r>
        <w:rPr>
          <w:rFonts w:hint="eastAsia" w:cs="Courier New"/>
          <w:sz w:val="24"/>
          <w:szCs w:val="24"/>
          <w:lang w:val="en-US" w:eastAsia="zh-CN"/>
        </w:rPr>
        <w:t>9</w:t>
      </w:r>
      <w:r>
        <w:rPr>
          <w:rFonts w:hint="eastAsia" w:cs="Courier New"/>
          <w:sz w:val="24"/>
          <w:szCs w:val="24"/>
        </w:rPr>
        <w:t>.4 如有必要，甲方邀请参加本项目的其他供应商或第三方专业机构及专家参与验收，相关意见将作为验收书的参考资料。</w:t>
      </w:r>
    </w:p>
    <w:p w14:paraId="11937105">
      <w:pPr>
        <w:snapToGrid w:val="0"/>
        <w:spacing w:before="120" w:after="120" w:line="360" w:lineRule="auto"/>
        <w:ind w:firstLine="480" w:firstLineChars="200"/>
        <w:rPr>
          <w:rFonts w:cs="Courier New"/>
          <w:sz w:val="24"/>
          <w:szCs w:val="24"/>
        </w:rPr>
      </w:pPr>
      <w:r>
        <w:rPr>
          <w:rFonts w:hint="eastAsia" w:cs="Courier New"/>
          <w:sz w:val="24"/>
          <w:szCs w:val="24"/>
          <w:lang w:val="en-US" w:eastAsia="zh-CN"/>
        </w:rPr>
        <w:t>9</w:t>
      </w:r>
      <w:r>
        <w:rPr>
          <w:rFonts w:hint="eastAsia" w:cs="Courier New"/>
          <w:sz w:val="24"/>
          <w:szCs w:val="24"/>
        </w:rPr>
        <w:t>.5 甲方成立验收小组，按照采购合同的约定对乙方的履约情况进行验收。验收时,甲方按照采购合同的约定对每一项技术、服务、安全标准的履约情况进行确认。验收结束后,验收小组出具验收书,列明各项标准的验收情况及项目总体评价,由验收双方共同签署。验收结果与采购合同约定的资金支付及履约保证金返还条件挂钩。履约验收的各项资料存档备查。</w:t>
      </w:r>
    </w:p>
    <w:p w14:paraId="660C8526">
      <w:pPr>
        <w:snapToGrid w:val="0"/>
        <w:spacing w:before="120" w:after="120" w:line="360" w:lineRule="auto"/>
        <w:ind w:firstLine="480" w:firstLineChars="200"/>
        <w:rPr>
          <w:rFonts w:cs="Courier New"/>
          <w:sz w:val="24"/>
          <w:szCs w:val="24"/>
        </w:rPr>
      </w:pPr>
      <w:r>
        <w:rPr>
          <w:rFonts w:hint="eastAsia" w:cs="Courier New"/>
          <w:sz w:val="24"/>
          <w:szCs w:val="24"/>
          <w:lang w:val="en-US" w:eastAsia="zh-CN"/>
        </w:rPr>
        <w:t>9</w:t>
      </w:r>
      <w:r>
        <w:rPr>
          <w:rFonts w:hint="eastAsia" w:cs="Courier New"/>
          <w:sz w:val="24"/>
          <w:szCs w:val="24"/>
        </w:rPr>
        <w:t>.6 验收合格的项目,甲方根据采购合同的约定及时向乙方支付合同款项、退还履约保证金（如有）。验收不合格的项目，甲方依法及时处理。采购合同的履行、违约责任和解决争议的方式等适用《民法典》。乙方在履约过程中有政府采购法律法规规定的违法违规情形的,甲方将及时报告本级财政部门。</w:t>
      </w:r>
    </w:p>
    <w:p w14:paraId="1AD8B3B3">
      <w:pPr>
        <w:pStyle w:val="12"/>
        <w:spacing w:line="360" w:lineRule="auto"/>
        <w:ind w:firstLine="480" w:firstLineChars="200"/>
        <w:jc w:val="left"/>
        <w:rPr>
          <w:rFonts w:hint="eastAsia" w:ascii="宋体" w:hAnsi="宋体" w:eastAsia="宋体" w:cs="宋体"/>
          <w:b w:val="0"/>
          <w:bCs/>
          <w:kern w:val="2"/>
          <w:sz w:val="24"/>
          <w:szCs w:val="22"/>
          <w:lang w:val="en-US" w:eastAsia="zh-CN" w:bidi="ar-SA"/>
        </w:rPr>
      </w:pPr>
      <w:r>
        <w:rPr>
          <w:rFonts w:hint="eastAsia" w:ascii="宋体" w:hAnsi="宋体" w:eastAsia="宋体" w:cs="宋体"/>
          <w:b w:val="0"/>
          <w:bCs/>
          <w:kern w:val="2"/>
          <w:sz w:val="24"/>
          <w:szCs w:val="22"/>
          <w:lang w:val="en-US" w:eastAsia="zh-CN" w:bidi="ar-SA"/>
        </w:rPr>
        <w:t>(四)其他要求</w:t>
      </w:r>
    </w:p>
    <w:p w14:paraId="2ED732E0">
      <w:pPr>
        <w:pStyle w:val="12"/>
        <w:spacing w:line="360" w:lineRule="auto"/>
        <w:ind w:firstLine="480" w:firstLineChars="200"/>
        <w:jc w:val="left"/>
        <w:rPr>
          <w:rFonts w:hint="eastAsia" w:ascii="宋体" w:hAnsi="宋体" w:eastAsia="宋体" w:cs="宋体"/>
          <w:b w:val="0"/>
          <w:bCs/>
          <w:kern w:val="2"/>
          <w:sz w:val="24"/>
          <w:szCs w:val="22"/>
          <w:lang w:val="en-US" w:eastAsia="zh-CN" w:bidi="ar-SA"/>
        </w:rPr>
      </w:pPr>
      <w:r>
        <w:rPr>
          <w:rFonts w:hint="eastAsia" w:ascii="宋体" w:hAnsi="宋体" w:eastAsia="宋体" w:cs="宋体"/>
          <w:b w:val="0"/>
          <w:bCs/>
          <w:kern w:val="2"/>
          <w:sz w:val="24"/>
          <w:szCs w:val="22"/>
          <w:lang w:val="en-US" w:eastAsia="zh-CN" w:bidi="ar-SA"/>
        </w:rPr>
        <w:t>中标方应按相关要求为本项目配备专职或者兼职安全生产管理人员，具备胜任安全生产工作的能力，运维人员应经过安全教育与培训，提高安全意识。运维单位应为运维人员提供必要的安全防护用品，运维人员在进行日常运维作业时，涉及高处安装、维护以及拆除作业时，应遵守安全生产有关管理规定，严格按安全标准进行作业，采取必要的安全防护措施，消除事故隐患。涉及特种作业的人员必须持证上岗，特种作业人员名单和操作证应提交采购人处备案。一旦发生重大伤亡或其它安全事故，中标方应按照有关规定上报相关管理部门并报告采购人，同时按国家有关法律、行政法规对事故进行处理。</w:t>
      </w:r>
    </w:p>
    <w:p w14:paraId="65ED064D">
      <w:pPr>
        <w:pStyle w:val="12"/>
        <w:spacing w:line="360" w:lineRule="auto"/>
        <w:ind w:firstLine="482" w:firstLineChars="200"/>
        <w:jc w:val="left"/>
        <w:rPr>
          <w:rFonts w:hint="eastAsia" w:ascii="宋体" w:hAnsi="宋体" w:cs="宋体"/>
          <w:b/>
          <w:sz w:val="24"/>
          <w:szCs w:val="22"/>
        </w:rPr>
      </w:pPr>
      <w:r>
        <w:rPr>
          <w:rFonts w:hint="eastAsia" w:ascii="宋体" w:hAnsi="宋体" w:cs="宋体"/>
          <w:b/>
          <w:sz w:val="24"/>
          <w:szCs w:val="22"/>
          <w:lang w:eastAsia="zh-CN"/>
        </w:rPr>
        <w:t>六、</w:t>
      </w:r>
      <w:r>
        <w:rPr>
          <w:rFonts w:hint="eastAsia" w:ascii="宋体" w:hAnsi="宋体" w:cs="宋体"/>
          <w:b/>
          <w:sz w:val="24"/>
          <w:szCs w:val="22"/>
        </w:rPr>
        <w:t>采购标的需实现的功能或者目标，以及为落实政府采购政策需满足的要求：</w:t>
      </w:r>
    </w:p>
    <w:p w14:paraId="58D46E5C">
      <w:pPr>
        <w:spacing w:line="360" w:lineRule="auto"/>
        <w:ind w:firstLine="480"/>
        <w:rPr>
          <w:rFonts w:hint="eastAsia"/>
          <w:bCs/>
          <w:color w:val="000000"/>
          <w:sz w:val="24"/>
          <w:szCs w:val="22"/>
        </w:rPr>
      </w:pPr>
      <w:r>
        <w:rPr>
          <w:rFonts w:hint="eastAsia"/>
          <w:bCs/>
          <w:color w:val="000000"/>
          <w:sz w:val="24"/>
          <w:szCs w:val="22"/>
        </w:rPr>
        <w:t>1、采购本国货物、工程和服务</w:t>
      </w:r>
    </w:p>
    <w:p w14:paraId="7430716E">
      <w:pPr>
        <w:spacing w:line="360" w:lineRule="auto"/>
        <w:ind w:firstLine="480"/>
        <w:rPr>
          <w:rFonts w:hint="eastAsia"/>
          <w:bCs/>
          <w:color w:val="000000"/>
          <w:sz w:val="24"/>
          <w:szCs w:val="22"/>
        </w:rPr>
      </w:pPr>
      <w:r>
        <w:rPr>
          <w:rFonts w:hint="eastAsia"/>
          <w:bCs/>
          <w:color w:val="000000"/>
          <w:sz w:val="24"/>
          <w:szCs w:val="22"/>
        </w:rPr>
        <w:t>1.1政府采购应当采购本国货物、工程和服务，但有《中华人民共和国政府采购法》第十条规定情形的除外。</w:t>
      </w:r>
    </w:p>
    <w:p w14:paraId="5367A9B9">
      <w:pPr>
        <w:spacing w:line="360" w:lineRule="auto"/>
        <w:ind w:firstLine="482"/>
        <w:rPr>
          <w:rFonts w:hint="eastAsia" w:ascii="宋体" w:hAnsi="宋体" w:cs="宋体"/>
          <w:b/>
          <w:sz w:val="24"/>
          <w:szCs w:val="22"/>
        </w:rPr>
      </w:pPr>
      <w:r>
        <w:rPr>
          <w:rFonts w:hint="eastAsia" w:ascii="宋体" w:hAnsi="宋体" w:cs="宋体"/>
          <w:b/>
          <w:sz w:val="24"/>
          <w:szCs w:val="22"/>
          <w:lang w:eastAsia="zh-CN"/>
        </w:rPr>
        <w:t>七</w:t>
      </w:r>
      <w:r>
        <w:rPr>
          <w:rFonts w:hint="eastAsia" w:ascii="宋体" w:hAnsi="宋体" w:cs="宋体"/>
          <w:b/>
          <w:sz w:val="24"/>
          <w:szCs w:val="22"/>
        </w:rPr>
        <w:t>、政府采购需求标准</w:t>
      </w:r>
    </w:p>
    <w:p w14:paraId="453BB123">
      <w:pPr>
        <w:spacing w:line="360" w:lineRule="auto"/>
        <w:ind w:firstLine="480"/>
        <w:rPr>
          <w:rFonts w:cs="仿宋_GB2312"/>
          <w:sz w:val="24"/>
          <w:highlight w:val="white"/>
        </w:rPr>
      </w:pPr>
      <w:r>
        <w:rPr>
          <w:rFonts w:hint="eastAsia" w:cs="仿宋_GB2312"/>
          <w:sz w:val="24"/>
          <w:highlight w:val="white"/>
        </w:rPr>
        <w:t>1、政府采购节能产品、环境标志产品</w:t>
      </w:r>
    </w:p>
    <w:p w14:paraId="2167BB02">
      <w:pPr>
        <w:spacing w:line="360" w:lineRule="auto"/>
        <w:ind w:firstLine="240"/>
        <w:rPr>
          <w:rFonts w:cs="仿宋_GB2312"/>
          <w:sz w:val="24"/>
          <w:highlight w:val="white"/>
        </w:rPr>
      </w:pPr>
      <w:r>
        <w:rPr>
          <w:rFonts w:hint="eastAsia" w:cs="仿宋_GB2312"/>
          <w:sz w:val="24"/>
          <w:highlight w:val="white"/>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04E1A7F7">
      <w:pPr>
        <w:spacing w:line="360" w:lineRule="auto"/>
        <w:ind w:firstLine="240"/>
        <w:rPr>
          <w:rFonts w:cs="仿宋_GB2312"/>
          <w:sz w:val="24"/>
          <w:highlight w:val="white"/>
        </w:rPr>
      </w:pPr>
      <w:r>
        <w:rPr>
          <w:rFonts w:hint="eastAsia" w:cs="仿宋_GB2312"/>
          <w:sz w:val="24"/>
          <w:highlight w:val="white"/>
        </w:rPr>
        <w:t>（2）采购人拟采购的产品属于政府强制采购的节能产品品目清单范围的，投标人须提供国家确定的认证机构出具的、处于有效期之内的节能产品认证证书的，否则无效标处理。</w:t>
      </w:r>
    </w:p>
    <w:p w14:paraId="7E9CBC11">
      <w:pPr>
        <w:spacing w:line="360" w:lineRule="auto"/>
        <w:ind w:firstLine="240"/>
        <w:rPr>
          <w:rFonts w:cs="仿宋_GB2312"/>
          <w:sz w:val="24"/>
          <w:highlight w:val="white"/>
        </w:rPr>
      </w:pPr>
      <w:r>
        <w:rPr>
          <w:rFonts w:hint="eastAsia" w:cs="仿宋_GB2312"/>
          <w:sz w:val="24"/>
          <w:highlight w:val="white"/>
        </w:rPr>
        <w:t>（3）采购人拟采购的产品属于优先采购的节能环保品目清单范围的，按以下条件优先采购：</w:t>
      </w:r>
    </w:p>
    <w:p w14:paraId="6ADD7C43">
      <w:pPr>
        <w:spacing w:line="360" w:lineRule="auto"/>
        <w:ind w:firstLine="480"/>
        <w:rPr>
          <w:rFonts w:cs="仿宋_GB2312"/>
          <w:sz w:val="24"/>
          <w:highlight w:val="white"/>
        </w:rPr>
      </w:pPr>
      <w:r>
        <w:rPr>
          <w:rFonts w:hint="eastAsia" w:cs="仿宋_GB2312"/>
          <w:sz w:val="24"/>
          <w:highlight w:val="white"/>
        </w:rPr>
        <w:t>采用综合评分法的项目，对提供有效节能环保证书的投标人加分。</w:t>
      </w:r>
    </w:p>
    <w:p w14:paraId="6AAE1399">
      <w:pPr>
        <w:spacing w:line="360" w:lineRule="auto"/>
        <w:ind w:firstLine="480"/>
        <w:rPr>
          <w:rFonts w:cs="仿宋_GB2312"/>
          <w:sz w:val="24"/>
          <w:highlight w:val="white"/>
        </w:rPr>
      </w:pPr>
      <w:r>
        <w:rPr>
          <w:rFonts w:hint="eastAsia" w:cs="仿宋_GB2312"/>
          <w:sz w:val="24"/>
          <w:highlight w:val="white"/>
        </w:rPr>
        <w:t>采用最低评标价法的项目，同等条件下优先推荐提供有效节能环保证书多的投标人为中标人。</w:t>
      </w:r>
    </w:p>
    <w:p w14:paraId="4509A04F">
      <w:pPr>
        <w:spacing w:line="360" w:lineRule="auto"/>
        <w:ind w:firstLine="480"/>
        <w:rPr>
          <w:rFonts w:hint="eastAsia"/>
          <w:bCs/>
          <w:color w:val="000000"/>
          <w:sz w:val="24"/>
          <w:szCs w:val="22"/>
        </w:rPr>
      </w:pPr>
      <w:r>
        <w:rPr>
          <w:rFonts w:hint="eastAsia"/>
          <w:bCs/>
          <w:color w:val="000000"/>
          <w:sz w:val="24"/>
          <w:szCs w:val="22"/>
        </w:rPr>
        <w:t>2、商品包装、快递包装政府采购需求标准（试行）</w:t>
      </w:r>
    </w:p>
    <w:p w14:paraId="3329C127">
      <w:pPr>
        <w:spacing w:line="360" w:lineRule="auto"/>
        <w:ind w:firstLine="480"/>
        <w:rPr>
          <w:rFonts w:hint="eastAsia"/>
          <w:bCs/>
          <w:color w:val="000000"/>
          <w:sz w:val="24"/>
          <w:szCs w:val="22"/>
        </w:rPr>
      </w:pPr>
      <w:r>
        <w:rPr>
          <w:rFonts w:hint="eastAsia"/>
          <w:bCs/>
          <w:color w:val="000000"/>
          <w:sz w:val="24"/>
          <w:szCs w:val="22"/>
        </w:rPr>
        <w:t>为助力打好污染防治攻坚战，推广使用绿色包装，本项目中涉及的商品包装和快递包装执行《关于印发〈商品包装政府采购需求标准（试行）〉、〈快递包装政府采购需求标准（试行）〉的通知》（财办库〔2020〕123号）、《江苏省财政厅关于加强政府绿色采购有关事项的通知》（苏财购〔2023〕65号）的要求，投标人应当提供符合需求标准的产品及相关快递服务的包装。</w:t>
      </w:r>
      <w:r>
        <w:rPr>
          <w:rFonts w:hint="eastAsia" w:cs="Courier New"/>
          <w:b/>
          <w:bCs/>
          <w:caps w:val="0"/>
          <w:color w:val="auto"/>
          <w:sz w:val="24"/>
          <w:szCs w:val="24"/>
          <w:highlight w:val="none"/>
          <w:lang w:eastAsia="zh-CN"/>
        </w:rPr>
        <w:t>注：本项目属于服务类项目</w:t>
      </w:r>
      <w:r>
        <w:rPr>
          <w:rFonts w:hint="eastAsia" w:ascii="Times New Roman" w:hAnsi="Times New Roman" w:cs="Courier New"/>
          <w:b/>
          <w:bCs/>
          <w:caps w:val="0"/>
          <w:color w:val="auto"/>
          <w:sz w:val="24"/>
          <w:szCs w:val="24"/>
          <w:highlight w:val="none"/>
          <w:lang w:eastAsia="zh-CN"/>
        </w:rPr>
        <w:t>。</w:t>
      </w:r>
      <w:r>
        <w:rPr>
          <w:rFonts w:hint="eastAsia"/>
          <w:bCs/>
          <w:color w:val="000000"/>
          <w:sz w:val="24"/>
          <w:szCs w:val="22"/>
        </w:rPr>
        <w:t xml:space="preserve"> </w:t>
      </w:r>
    </w:p>
    <w:p w14:paraId="7BE6B61E">
      <w:pPr>
        <w:spacing w:line="360" w:lineRule="auto"/>
        <w:ind w:firstLine="480"/>
        <w:rPr>
          <w:rFonts w:hint="eastAsia"/>
          <w:bCs/>
          <w:color w:val="000000"/>
          <w:sz w:val="24"/>
          <w:szCs w:val="22"/>
        </w:rPr>
      </w:pPr>
      <w:r>
        <w:rPr>
          <w:rFonts w:hint="eastAsia"/>
          <w:bCs/>
          <w:color w:val="000000"/>
          <w:sz w:val="24"/>
          <w:szCs w:val="22"/>
        </w:rPr>
        <w:t>3、绿色数据中心政府采购需求标准（试行）</w:t>
      </w:r>
    </w:p>
    <w:p w14:paraId="3AFB7FF0">
      <w:pPr>
        <w:spacing w:line="360" w:lineRule="auto"/>
        <w:ind w:firstLine="480"/>
        <w:rPr>
          <w:rFonts w:hint="eastAsia" w:ascii="Times New Roman" w:eastAsia="黑体"/>
          <w:sz w:val="44"/>
          <w:szCs w:val="44"/>
        </w:rPr>
      </w:pPr>
      <w:r>
        <w:rPr>
          <w:rFonts w:hint="eastAsia"/>
          <w:bCs/>
          <w:color w:val="000000"/>
          <w:sz w:val="24"/>
          <w:szCs w:val="22"/>
        </w:rPr>
        <w:t>为加快数据中心绿色转型，根据财政部 生态环境部 工业和信息化部关于印发《绿色数据中心政府采购需求标准（试行）》的通知），本项目如涉及绿色数据中心，投标人应当提供符合需求标准的产品 。</w:t>
      </w:r>
    </w:p>
    <w:p w14:paraId="05F603B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734D24"/>
    <w:multiLevelType w:val="singleLevel"/>
    <w:tmpl w:val="05734D24"/>
    <w:lvl w:ilvl="0" w:tentative="0">
      <w:start w:val="1"/>
      <w:numFmt w:val="decimal"/>
      <w:suff w:val="nothing"/>
      <w:lvlText w:val="%1、"/>
      <w:lvlJc w:val="left"/>
    </w:lvl>
  </w:abstractNum>
  <w:abstractNum w:abstractNumId="1">
    <w:nsid w:val="4FF4ABCE"/>
    <w:multiLevelType w:val="singleLevel"/>
    <w:tmpl w:val="4FF4ABC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A763EE"/>
    <w:rsid w:val="37A76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1"/>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正文_2"/>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
    <w:name w:val="正文_1_1"/>
    <w:qFormat/>
    <w:uiPriority w:val="0"/>
    <w:pPr>
      <w:widowControl w:val="0"/>
      <w:jc w:val="both"/>
    </w:pPr>
    <w:rPr>
      <w:rFonts w:hint="default" w:ascii="Calibri" w:hAnsi="Calibri" w:eastAsia="宋体" w:cs="Times New Roman"/>
      <w:sz w:val="21"/>
      <w:lang w:bidi="ar-SA"/>
    </w:rPr>
  </w:style>
  <w:style w:type="paragraph" w:customStyle="1" w:styleId="7">
    <w:name w:val="正文_3_0_0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8">
    <w:name w:val="正文_16"/>
    <w:qFormat/>
    <w:uiPriority w:val="0"/>
    <w:pPr>
      <w:widowControl w:val="0"/>
      <w:jc w:val="both"/>
    </w:pPr>
    <w:rPr>
      <w:rFonts w:hint="default" w:ascii="Calibri" w:hAnsi="Calibri" w:eastAsia="宋体" w:cs="Times New Roman"/>
      <w:sz w:val="21"/>
      <w:szCs w:val="22"/>
      <w:lang w:val="en-US" w:eastAsia="zh-CN" w:bidi="ar-SA"/>
    </w:rPr>
  </w:style>
  <w:style w:type="paragraph" w:customStyle="1" w:styleId="9">
    <w:name w:val="Normal_20"/>
    <w:qFormat/>
    <w:uiPriority w:val="0"/>
    <w:rPr>
      <w:rFonts w:hint="default" w:ascii="黑体" w:hAnsi="黑体" w:eastAsia="黑体" w:cs="黑体"/>
      <w:b/>
      <w:sz w:val="32"/>
      <w:szCs w:val="24"/>
      <w:lang w:val="en-US" w:eastAsia="zh-CN" w:bidi="ar-SA"/>
    </w:rPr>
  </w:style>
  <w:style w:type="paragraph" w:customStyle="1" w:styleId="10">
    <w:name w:val="Table Text"/>
    <w:basedOn w:val="1"/>
    <w:semiHidden/>
    <w:qFormat/>
    <w:uiPriority w:val="0"/>
    <w:rPr>
      <w:rFonts w:ascii="宋体" w:hAnsi="宋体" w:cs="宋体"/>
      <w:sz w:val="45"/>
      <w:szCs w:val="45"/>
    </w:rPr>
  </w:style>
  <w:style w:type="table" w:customStyle="1" w:styleId="11">
    <w:name w:val="Table Normal"/>
    <w:qFormat/>
    <w:uiPriority w:val="0"/>
    <w:rPr>
      <w:lang w:val="en-US" w:eastAsia="zh-CN" w:bidi="ar-SA"/>
    </w:rPr>
  </w:style>
  <w:style w:type="paragraph" w:customStyle="1" w:styleId="12">
    <w:name w:val="Normal_19"/>
    <w:next w:val="13"/>
    <w:autoRedefine/>
    <w:qFormat/>
    <w:uiPriority w:val="0"/>
    <w:pPr>
      <w:widowControl w:val="0"/>
      <w:jc w:val="both"/>
    </w:pPr>
    <w:rPr>
      <w:rFonts w:hint="default" w:ascii="Calibri" w:hAnsi="Calibri" w:eastAsia="宋体" w:cs="Times New Roman"/>
      <w:sz w:val="21"/>
      <w:szCs w:val="22"/>
      <w:lang w:val="en-US" w:eastAsia="zh-CN" w:bidi="ar-SA"/>
    </w:rPr>
  </w:style>
  <w:style w:type="paragraph" w:customStyle="1" w:styleId="13">
    <w:name w:val="图表目录1"/>
    <w:basedOn w:val="1"/>
    <w:next w:val="12"/>
    <w:autoRedefine/>
    <w:semiHidden/>
    <w:qFormat/>
    <w:uiPriority w:val="0"/>
    <w:pPr>
      <w:ind w:left="840" w:hanging="420"/>
    </w:pPr>
  </w:style>
  <w:style w:type="table" w:customStyle="1" w:styleId="14">
    <w:name w:val="Table Normal_0"/>
    <w:autoRedefine/>
    <w:unhideWhenUsed/>
    <w:qFormat/>
    <w:uiPriority w:val="0"/>
    <w:rPr>
      <w:rFonts w:eastAsia="Times New Roman"/>
    </w:rPr>
    <w:tblPr>
      <w:tblCellMar>
        <w:top w:w="0" w:type="dxa"/>
        <w:left w:w="0" w:type="dxa"/>
        <w:bottom w:w="0" w:type="dxa"/>
        <w:right w:w="0" w:type="dxa"/>
      </w:tblCellMar>
    </w:tblPr>
  </w:style>
  <w:style w:type="paragraph" w:customStyle="1" w:styleId="15">
    <w:name w:val="Body Text"/>
    <w:basedOn w:val="12"/>
    <w:autoRedefine/>
    <w:qFormat/>
    <w:uiPriority w:val="0"/>
    <w:pPr>
      <w:spacing w:line="60" w:lineRule="auto"/>
    </w:pPr>
    <w:rPr>
      <w:rFonts w:ascii="仿宋_GB2312"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2024-11-20T01:12:00Z</dcterms:created>
  <dc:creator>Administrator</dc:creator>
  <cp:lastModifiedBy>Administrator</cp:lastModifiedBy>
  <dcterms:modified xsi:type="dcterms:W3CDTF">2024-11-20T01:13:07Z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B09E103B48CE4B0BBAD1EC1E4063653D_11</vt:lpwstr>
  </property>
</Properties>
</file>